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Документ предоставлен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"https://www.consultant.ru"</w:instrText>
      </w:r>
      <w:r>
        <w:rPr>
          <w:color w:val="0000FF"/>
        </w:rP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/>
      </w:r>
    </w:p>
    <w:p w14:paraId="02000000">
      <w:pPr>
        <w:pStyle w:val="Style_2"/>
        <w:ind/>
        <w:jc w:val="both"/>
        <w:outlineLvl w:val="0"/>
      </w:pPr>
    </w:p>
    <w:p w14:paraId="03000000">
      <w:pPr>
        <w:pStyle w:val="Style_2"/>
        <w:ind/>
        <w:outlineLvl w:val="0"/>
      </w:pPr>
      <w:r>
        <w:t>Зарегистрировано в Минюсте России 26 мая 2020 г. N 58465</w:t>
      </w:r>
    </w:p>
    <w:p w14:paraId="04000000">
      <w:pPr>
        <w:pStyle w:val="Style_2"/>
        <w:spacing w:after="100" w:before="100"/>
        <w:ind/>
        <w:jc w:val="both"/>
        <w:rPr>
          <w:sz w:val="2"/>
        </w:rPr>
      </w:pPr>
    </w:p>
    <w:p w14:paraId="05000000">
      <w:pPr>
        <w:pStyle w:val="Style_2"/>
        <w:ind/>
        <w:jc w:val="both"/>
      </w:pPr>
    </w:p>
    <w:p w14:paraId="06000000">
      <w:pPr>
        <w:pStyle w:val="Style_3"/>
        <w:ind/>
        <w:jc w:val="center"/>
      </w:pPr>
      <w:r>
        <w:t>ФЕДЕРАЛЬНАЯ СЛУЖБА ПО НАДЗОРУ В СФЕРЕ ЗАЩИТЫ</w:t>
      </w:r>
    </w:p>
    <w:p w14:paraId="07000000">
      <w:pPr>
        <w:pStyle w:val="Style_3"/>
        <w:ind/>
        <w:jc w:val="center"/>
      </w:pPr>
      <w:r>
        <w:t>ПРАВ ПОТРЕБИТЕЛЕЙ И БЛАГОПОЛУЧИЯ ЧЕЛОВЕКА</w:t>
      </w:r>
    </w:p>
    <w:p w14:paraId="08000000">
      <w:pPr>
        <w:pStyle w:val="Style_3"/>
        <w:ind/>
        <w:jc w:val="center"/>
      </w:pPr>
    </w:p>
    <w:p w14:paraId="09000000">
      <w:pPr>
        <w:pStyle w:val="Style_3"/>
        <w:ind/>
        <w:jc w:val="center"/>
      </w:pPr>
      <w:r>
        <w:t>ГЛАВНЫЙ ГОСУДАРСТВЕННЫЙ САНИТАРНЫЙ ВРАЧ</w:t>
      </w:r>
    </w:p>
    <w:p w14:paraId="0A000000">
      <w:pPr>
        <w:pStyle w:val="Style_3"/>
        <w:ind/>
        <w:jc w:val="center"/>
      </w:pPr>
      <w:r>
        <w:t>РОССИЙСКОЙ ФЕДЕРАЦИИ</w:t>
      </w:r>
    </w:p>
    <w:p w14:paraId="0B000000">
      <w:pPr>
        <w:pStyle w:val="Style_3"/>
        <w:ind/>
        <w:jc w:val="center"/>
      </w:pPr>
    </w:p>
    <w:p w14:paraId="0C000000">
      <w:pPr>
        <w:pStyle w:val="Style_3"/>
        <w:ind/>
        <w:jc w:val="center"/>
      </w:pPr>
      <w:r>
        <w:t>ПОСТАНОВЛЕНИЕ</w:t>
      </w:r>
    </w:p>
    <w:p w14:paraId="0D000000">
      <w:pPr>
        <w:pStyle w:val="Style_3"/>
        <w:ind/>
        <w:jc w:val="center"/>
      </w:pPr>
      <w:r>
        <w:t>от 22 мая 2020 г. N 15</w:t>
      </w:r>
    </w:p>
    <w:p w14:paraId="0E000000">
      <w:pPr>
        <w:pStyle w:val="Style_3"/>
        <w:ind/>
        <w:jc w:val="center"/>
      </w:pPr>
    </w:p>
    <w:p w14:paraId="0F000000">
      <w:pPr>
        <w:pStyle w:val="Style_3"/>
        <w:ind/>
        <w:jc w:val="center"/>
      </w:pPr>
      <w:r>
        <w:t>ОБ УТВЕРЖДЕНИИ САНИТАРНО-ЭПИДЕМИОЛОГИЧЕСКИХ ПРАВИЛ</w:t>
      </w:r>
    </w:p>
    <w:p w14:paraId="10000000">
      <w:pPr>
        <w:pStyle w:val="Style_3"/>
        <w:ind/>
        <w:jc w:val="center"/>
      </w:pPr>
      <w:r>
        <w:t>СП 3.1.3597-20 "ПРОФИЛАКТИКА НОВОЙ КОРОНАВИРУСНОЙ</w:t>
      </w:r>
    </w:p>
    <w:p w14:paraId="11000000">
      <w:pPr>
        <w:pStyle w:val="Style_3"/>
        <w:ind/>
        <w:jc w:val="center"/>
      </w:pPr>
      <w:r>
        <w:t>ИНФЕКЦИИ (COVID-19)"</w:t>
      </w:r>
    </w:p>
    <w:p w14:paraId="12000000">
      <w:pPr>
        <w:spacing w:after="1"/>
        <w:ind/>
      </w:pPr>
    </w:p>
    <w:tbl>
      <w:tblPr>
        <w:tblStyle w:val="Style_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1" w:line="0" w:lineRule="atLeast"/>
              <w:ind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1" w:line="0" w:lineRule="atLeast"/>
              <w:ind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5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00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14:paraId="17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от 13.11.2020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"consultantplus://offline/ref=F0F5B7C744D67BA3D439BBED5074D2E00AC95D2FBB38EBBDA034EA4C04D83BB19BEAE27BB3E970D73DCF947D486432149650F903F3D7436Al8C2N"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35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11.10.2021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"consultantplus://offline/ref=F0F5B7C744D67BA3D439BBED5074D2E00AC65226B23AEBBDA034EA4C04D83BB19BEAE27BB3E970D73DCF947D486432149650F903F3D7436Al8C2N"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25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09.11.2021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"consultantplus://offline/ref=F0F5B7C744D67BA3D439BBED5074D2E00DCF5A23BA3EEBBDA034EA4C04D83BB19BEAE27BB3E970D73DCF947D486432149650F903F3D7436Al8C2N"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8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от 04.12.2021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"consultantplus://offline/ref=F0F5B7C744D67BA3D439BBED5074D2E00DCF5821B43BEBBDA034EA4C04D83BB19BEAE27BB3E970D73DCF947D486432149650F903F3D7436Al8C2N"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33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21.01.2022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"consultantplus://offline/ref=F0F5B7C744D67BA3D439BBED5074D2E00DCF5D20B232EBBDA034EA4C04D83BB19BEAE27BB3E970D73DCF947D486432149650F903F3D7436Al8C2N"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1" w:line="0" w:lineRule="atLeast"/>
              <w:ind/>
            </w:pPr>
          </w:p>
        </w:tc>
      </w:tr>
    </w:tbl>
    <w:p w14:paraId="1A000000">
      <w:pPr>
        <w:pStyle w:val="Style_2"/>
        <w:ind/>
        <w:jc w:val="both"/>
      </w:pPr>
    </w:p>
    <w:p w14:paraId="1B000000">
      <w:pPr>
        <w:pStyle w:val="Style_2"/>
        <w:ind w:firstLine="540" w:left="0"/>
        <w:jc w:val="both"/>
      </w:pPr>
      <w:r>
        <w:t xml:space="preserve">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"consultantplus://offline/ref=F0F5B7C744D67BA3D439BBED5074D2E00AC65A25BB3BEBBDA034EA4C04D83BB19BEAE278B0E17B836B8095210C3421149150FB01EFlDC7N"</w:instrText>
      </w:r>
      <w:r>
        <w:rPr>
          <w:color w:val="0000FF"/>
        </w:rPr>
        <w:fldChar w:fldCharType="separate"/>
      </w:r>
      <w:r>
        <w:rPr>
          <w:color w:val="0000FF"/>
        </w:rPr>
        <w:t>статьей 39</w:t>
      </w:r>
      <w:r>
        <w:rPr>
          <w:color w:val="0000FF"/>
        </w:rPr>
        <w:fldChar w:fldCharType="end"/>
      </w:r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"consultantplus://offline/ref=F0F5B7C744D67BA3D439BBED5074D2E00CCA5D27B430B6B7A86DE64E03D764A69CA3EE7AB3E874D531909168593C3F118D4EFB1FEFD541l6CAN"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"consultantplus://offline/ref=F0F5B7C744D67BA3D439BBED5074D2E00CCA5D27B430B6B7A86DE64E03D764A69CA3EE7AB3E871D331909168593C3F118D4EFB1FEFD541l6CAN"</w:instrText>
      </w:r>
      <w:r>
        <w:rPr>
          <w:color w:val="0000FF"/>
        </w:rPr>
        <w:fldChar w:fldCharType="separate"/>
      </w:r>
      <w:r>
        <w:rPr>
          <w:color w:val="0000FF"/>
        </w:rPr>
        <w:t>Положения</w:t>
      </w:r>
      <w:r>
        <w:rPr>
          <w:color w:val="0000FF"/>
        </w:rPr>
        <w:fldChar w:fldCharType="end"/>
      </w:r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14:paraId="1C000000">
      <w:pPr>
        <w:pStyle w:val="Style_2"/>
        <w:spacing w:before="220"/>
        <w:ind w:firstLine="540" w:left="0"/>
        <w:jc w:val="both"/>
      </w:pPr>
      <w:r>
        <w:t xml:space="preserve">1. Утвердить санитарно-эпидемиологические правила СП 3.1.3597-20 "Профилактика новой </w:t>
      </w:r>
      <w:r>
        <w:t>коронавирусной</w:t>
      </w:r>
      <w:r>
        <w:t xml:space="preserve"> инфекции (COVID-19)" </w:t>
      </w:r>
      <w:r>
        <w:rPr>
          <w:color w:val="0000FF"/>
        </w:rPr>
        <w:fldChar w:fldCharType="begin"/>
      </w:r>
      <w:r>
        <w:rPr>
          <w:color w:val="0000FF"/>
        </w:rPr>
        <w:instrText>HYPERLINK \l "P41"</w:instrText>
      </w:r>
      <w:r>
        <w:rPr>
          <w:color w:val="0000FF"/>
        </w:rPr>
        <w:fldChar w:fldCharType="separate"/>
      </w:r>
      <w:r>
        <w:rPr>
          <w:color w:val="0000FF"/>
        </w:rPr>
        <w:t>(приложение)</w:t>
      </w:r>
      <w:r>
        <w:rPr>
          <w:color w:val="0000FF"/>
        </w:rPr>
        <w:fldChar w:fldCharType="end"/>
      </w:r>
      <w:r>
        <w:t>.</w:t>
      </w:r>
    </w:p>
    <w:p w14:paraId="1D000000">
      <w:pPr>
        <w:pStyle w:val="Style_2"/>
        <w:spacing w:before="220"/>
        <w:ind w:firstLine="540" w:left="0"/>
        <w:jc w:val="both"/>
      </w:pPr>
      <w:r>
        <w:t>2. Настоящее постановление действует до 1 января 2024 г.</w:t>
      </w:r>
    </w:p>
    <w:p w14:paraId="1E000000">
      <w:pPr>
        <w:pStyle w:val="Style_2"/>
        <w:ind/>
        <w:jc w:val="both"/>
      </w:pPr>
      <w:r>
        <w:t xml:space="preserve">(в ред. Постановлений Главного государственного санитарного врача РФ от 13.11.2020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"consultantplus://offline/ref=F0F5B7C744D67BA3D439BBED5074D2E00AC95D2FBB38EBBDA034EA4C04D83BB19BEAE27BB3E970D638CF947D486432149650F903F3D7436Al8C2N"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N 35</w:t>
      </w:r>
      <w:r>
        <w:rPr>
          <w:color w:val="0000FF"/>
        </w:rPr>
        <w:fldChar w:fldCharType="end"/>
      </w:r>
      <w:r>
        <w:t xml:space="preserve">, от 09.11.2021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"consultantplus://offline/ref=F0F5B7C744D67BA3D439BBED5074D2E00DCF5A23BA3EEBBDA034EA4C04D83BB19BEAE27BB3E970D638CF947D486432149650F903F3D7436Al8C2N"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N 29</w:t>
      </w:r>
      <w:r>
        <w:rPr>
          <w:color w:val="0000FF"/>
        </w:rPr>
        <w:fldChar w:fldCharType="end"/>
      </w:r>
      <w:r>
        <w:t>)</w:t>
      </w:r>
    </w:p>
    <w:p w14:paraId="1F000000">
      <w:pPr>
        <w:pStyle w:val="Style_2"/>
        <w:ind/>
        <w:jc w:val="both"/>
      </w:pPr>
    </w:p>
    <w:p w14:paraId="20000000">
      <w:pPr>
        <w:pStyle w:val="Style_2"/>
        <w:ind/>
        <w:jc w:val="right"/>
      </w:pPr>
      <w:r>
        <w:t>А.Ю. Попова</w:t>
      </w:r>
    </w:p>
    <w:p w14:paraId="21000000">
      <w:pPr>
        <w:pStyle w:val="Style_2"/>
        <w:ind/>
        <w:jc w:val="both"/>
      </w:pPr>
    </w:p>
    <w:p w14:paraId="22000000">
      <w:pPr>
        <w:pStyle w:val="Style_2"/>
        <w:ind/>
        <w:jc w:val="both"/>
      </w:pPr>
    </w:p>
    <w:p w14:paraId="23000000">
      <w:pPr>
        <w:pStyle w:val="Style_2"/>
        <w:ind/>
        <w:jc w:val="both"/>
      </w:pPr>
    </w:p>
    <w:p w14:paraId="24000000">
      <w:pPr>
        <w:pStyle w:val="Style_2"/>
        <w:ind/>
        <w:jc w:val="both"/>
      </w:pPr>
    </w:p>
    <w:p w14:paraId="25000000">
      <w:pPr>
        <w:pStyle w:val="Style_2"/>
        <w:ind/>
        <w:jc w:val="both"/>
      </w:pPr>
    </w:p>
    <w:p w14:paraId="26000000">
      <w:pPr>
        <w:pStyle w:val="Style_2"/>
        <w:ind/>
        <w:jc w:val="right"/>
        <w:outlineLvl w:val="0"/>
      </w:pPr>
      <w:r>
        <w:t>Приложение</w:t>
      </w:r>
    </w:p>
    <w:p w14:paraId="27000000">
      <w:pPr>
        <w:pStyle w:val="Style_2"/>
        <w:ind/>
        <w:jc w:val="both"/>
      </w:pPr>
    </w:p>
    <w:p w14:paraId="28000000">
      <w:pPr>
        <w:pStyle w:val="Style_2"/>
        <w:ind/>
        <w:jc w:val="right"/>
      </w:pPr>
      <w:r>
        <w:t>Утверждены</w:t>
      </w:r>
    </w:p>
    <w:p w14:paraId="29000000">
      <w:pPr>
        <w:pStyle w:val="Style_2"/>
        <w:ind/>
        <w:jc w:val="right"/>
      </w:pPr>
      <w:r>
        <w:t>Постановлением</w:t>
      </w:r>
    </w:p>
    <w:p w14:paraId="2A000000">
      <w:pPr>
        <w:pStyle w:val="Style_2"/>
        <w:ind/>
        <w:jc w:val="right"/>
      </w:pPr>
      <w:r>
        <w:t>Главного государственного</w:t>
      </w:r>
    </w:p>
    <w:p w14:paraId="2B000000">
      <w:pPr>
        <w:pStyle w:val="Style_2"/>
        <w:ind/>
        <w:jc w:val="right"/>
      </w:pPr>
      <w:r>
        <w:t>санитарного врача</w:t>
      </w:r>
    </w:p>
    <w:p w14:paraId="2C000000">
      <w:pPr>
        <w:pStyle w:val="Style_2"/>
        <w:ind/>
        <w:jc w:val="right"/>
      </w:pPr>
      <w:r>
        <w:t>Российской Федерации</w:t>
      </w:r>
    </w:p>
    <w:p w14:paraId="2D000000">
      <w:pPr>
        <w:pStyle w:val="Style_2"/>
        <w:ind/>
        <w:jc w:val="right"/>
      </w:pPr>
      <w:r>
        <w:t>от 22.05.2020 N 15</w:t>
      </w:r>
    </w:p>
    <w:p w14:paraId="2E000000">
      <w:pPr>
        <w:pStyle w:val="Style_2"/>
        <w:ind/>
        <w:jc w:val="both"/>
      </w:pPr>
    </w:p>
    <w:p w14:paraId="2F000000">
      <w:pPr>
        <w:pStyle w:val="Style_3"/>
        <w:ind/>
        <w:jc w:val="center"/>
      </w:pPr>
      <w:bookmarkStart w:id="1" w:name="P41"/>
      <w:bookmarkEnd w:id="1"/>
      <w:r>
        <w:t>САНИТАРНО-ЭПИДЕМИОЛОГИЧЕСКИЕ ПРАВИЛА</w:t>
      </w:r>
    </w:p>
    <w:p w14:paraId="30000000">
      <w:pPr>
        <w:pStyle w:val="Style_3"/>
        <w:ind/>
        <w:jc w:val="center"/>
      </w:pPr>
      <w:r>
        <w:t>СП 3.1.3597-20 "ПРОФИЛАКТИКА НОВОЙ КОРОНАВИРУСНОЙ</w:t>
      </w:r>
    </w:p>
    <w:p w14:paraId="31000000">
      <w:pPr>
        <w:pStyle w:val="Style_3"/>
        <w:ind/>
        <w:jc w:val="center"/>
      </w:pPr>
      <w:r>
        <w:t>ИНФЕКЦИИ (COVID-19)"</w:t>
      </w:r>
    </w:p>
    <w:p w14:paraId="32000000">
      <w:pPr>
        <w:spacing w:after="1"/>
        <w:ind/>
      </w:pPr>
    </w:p>
    <w:tbl>
      <w:tblPr>
        <w:tblStyle w:val="Style_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1" w:line="0" w:lineRule="atLeast"/>
              <w:ind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1" w:line="0" w:lineRule="atLeast"/>
              <w:ind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35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600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14:paraId="37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от 13.11.2020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"consultantplus://offline/ref=F0F5B7C744D67BA3D439BBED5074D2E00AC95D2FBB38EBBDA034EA4C04D83BB19BEAE27BB3E970D639CF947D486432149650F903F3D7436Al8C2N"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35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11.10.2021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"consultantplus://offline/ref=F0F5B7C744D67BA3D439BBED5074D2E00AC65226B23AEBBDA034EA4C04D83BB19BEAE27BB3E970D73DCF947D486432149650F903F3D7436Al8C2N"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25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09.11.2021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"consultantplus://offline/ref=F0F5B7C744D67BA3D439BBED5074D2E00DCF5A23BA3EEBBDA034EA4C04D83BB19BEAE27BB3E970D639CF947D486432149650F903F3D7436Al8C2N"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38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от 04.12.2021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"consultantplus://offline/ref=F0F5B7C744D67BA3D439BBED5074D2E00DCF5821B43BEBBDA034EA4C04D83BB19BEAE27BB3E970D73DCF947D486432149650F903F3D7436Al8C2N"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33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21.01.2022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"consultantplus://offline/ref=F0F5B7C744D67BA3D439BBED5074D2E00DCF5D20B232EBBDA034EA4C04D83BB19BEAE27BB3E970D73DCF947D486432149650F903F3D7436Al8C2N"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1" w:line="0" w:lineRule="atLeast"/>
              <w:ind/>
            </w:pPr>
          </w:p>
        </w:tc>
      </w:tr>
    </w:tbl>
    <w:p w14:paraId="3A000000">
      <w:pPr>
        <w:pStyle w:val="Style_2"/>
        <w:ind/>
        <w:jc w:val="both"/>
      </w:pPr>
    </w:p>
    <w:p w14:paraId="3B000000">
      <w:pPr>
        <w:pStyle w:val="Style_3"/>
        <w:ind/>
        <w:jc w:val="center"/>
        <w:outlineLvl w:val="1"/>
      </w:pPr>
      <w:r>
        <w:t>I. Общие положения</w:t>
      </w:r>
    </w:p>
    <w:p w14:paraId="3C000000">
      <w:pPr>
        <w:pStyle w:val="Style_2"/>
        <w:ind/>
        <w:jc w:val="both"/>
      </w:pPr>
    </w:p>
    <w:p w14:paraId="3D000000">
      <w:pPr>
        <w:pStyle w:val="Style_2"/>
        <w:ind w:firstLine="540" w:left="0"/>
        <w:jc w:val="both"/>
      </w:pPr>
      <w: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r>
        <w:t>коронавирусной</w:t>
      </w:r>
      <w:r>
        <w:t xml:space="preserve"> инфекцией (COVID-19) на территории Российской Федерации.</w:t>
      </w:r>
    </w:p>
    <w:p w14:paraId="3E000000">
      <w:pPr>
        <w:pStyle w:val="Style_2"/>
        <w:spacing w:before="220"/>
        <w:ind w:firstLine="540" w:left="0"/>
        <w:jc w:val="both"/>
      </w:pPr>
      <w:r>
        <w:t xml:space="preserve">1.2. Новая </w:t>
      </w:r>
      <w:r>
        <w:t>коронавирусная</w:t>
      </w:r>
      <w:r>
        <w:t xml:space="preserve">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14:paraId="3F000000">
      <w:pPr>
        <w:pStyle w:val="Style_2"/>
        <w:ind/>
        <w:jc w:val="both"/>
      </w:pPr>
    </w:p>
    <w:p w14:paraId="40000000">
      <w:pPr>
        <w:pStyle w:val="Style_3"/>
        <w:ind/>
        <w:jc w:val="center"/>
        <w:outlineLvl w:val="1"/>
      </w:pPr>
      <w:r>
        <w:t>II. Мероприятия, направленные на предупреждение</w:t>
      </w:r>
    </w:p>
    <w:p w14:paraId="41000000">
      <w:pPr>
        <w:pStyle w:val="Style_3"/>
        <w:ind/>
        <w:jc w:val="center"/>
      </w:pPr>
      <w:r>
        <w:t>распространения COVID-19</w:t>
      </w:r>
    </w:p>
    <w:p w14:paraId="42000000">
      <w:pPr>
        <w:pStyle w:val="Style_2"/>
        <w:ind/>
        <w:jc w:val="both"/>
      </w:pPr>
    </w:p>
    <w:p w14:paraId="43000000">
      <w:pPr>
        <w:pStyle w:val="Style_2"/>
        <w:ind w:firstLine="540" w:left="0"/>
        <w:jc w:val="both"/>
      </w:pPr>
      <w:r>
        <w:t>2.1. Мероприятия, направленные на предупреждение распространения COVID-19, включают:</w:t>
      </w:r>
    </w:p>
    <w:p w14:paraId="44000000">
      <w:pPr>
        <w:pStyle w:val="Style_2"/>
        <w:spacing w:before="220"/>
        <w:ind w:firstLine="540" w:left="0"/>
        <w:jc w:val="both"/>
      </w:pPr>
      <w:r>
        <w:t>- мониторинг заболеваемости;</w:t>
      </w:r>
    </w:p>
    <w:p w14:paraId="45000000">
      <w:pPr>
        <w:pStyle w:val="Style_2"/>
        <w:spacing w:before="220"/>
        <w:ind w:firstLine="540" w:left="0"/>
        <w:jc w:val="both"/>
      </w:pPr>
      <w:r>
        <w:t>- лабораторный мониторинг (слежение за циркуляцией и распространением возбудителя);</w:t>
      </w:r>
    </w:p>
    <w:p w14:paraId="46000000">
      <w:pPr>
        <w:pStyle w:val="Style_2"/>
        <w:spacing w:before="220"/>
        <w:ind w:firstLine="540" w:left="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14:paraId="47000000">
      <w:pPr>
        <w:pStyle w:val="Style_2"/>
        <w:spacing w:before="220"/>
        <w:ind w:firstLine="540" w:left="0"/>
        <w:jc w:val="both"/>
      </w:pPr>
      <w:r>
        <w:t>- сбор и анализ полученной информации;</w:t>
      </w:r>
    </w:p>
    <w:p w14:paraId="48000000">
      <w:pPr>
        <w:pStyle w:val="Style_2"/>
        <w:spacing w:before="220"/>
        <w:ind w:firstLine="540" w:left="0"/>
        <w:jc w:val="both"/>
      </w:pPr>
      <w:r>
        <w:t>- эпидемиологическую диагностику;</w:t>
      </w:r>
    </w:p>
    <w:p w14:paraId="49000000">
      <w:pPr>
        <w:pStyle w:val="Style_2"/>
        <w:spacing w:before="220"/>
        <w:ind w:firstLine="540" w:left="0"/>
        <w:jc w:val="both"/>
      </w:pPr>
      <w:r>
        <w:t>- прогнозирование;</w:t>
      </w:r>
    </w:p>
    <w:p w14:paraId="4A000000">
      <w:pPr>
        <w:pStyle w:val="Style_2"/>
        <w:spacing w:before="220"/>
        <w:ind w:firstLine="540" w:left="0"/>
        <w:jc w:val="both"/>
      </w:pPr>
      <w:r>
        <w:t>- оценку эффективности проводимых мероприятий;</w:t>
      </w:r>
    </w:p>
    <w:p w14:paraId="4B000000">
      <w:pPr>
        <w:pStyle w:val="Style_2"/>
        <w:spacing w:before="220"/>
        <w:ind w:firstLine="540" w:left="0"/>
        <w:jc w:val="both"/>
      </w:pPr>
      <w:r>
        <w:t>- гигиеническое воспитание населения.</w:t>
      </w:r>
    </w:p>
    <w:p w14:paraId="4C000000">
      <w:pPr>
        <w:pStyle w:val="Style_2"/>
        <w:spacing w:before="220"/>
        <w:ind w:firstLine="540" w:left="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14:paraId="4D000000">
      <w:pPr>
        <w:pStyle w:val="Style_2"/>
        <w:spacing w:before="220"/>
        <w:ind w:firstLine="540" w:left="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14:paraId="4E000000">
      <w:pPr>
        <w:pStyle w:val="Style_2"/>
        <w:spacing w:before="220"/>
        <w:ind w:firstLine="540" w:left="0"/>
        <w:jc w:val="both"/>
      </w:pPr>
      <w:r>
        <w:t>- выявление тенденций эпидемического процесса;</w:t>
      </w:r>
    </w:p>
    <w:p w14:paraId="4F000000">
      <w:pPr>
        <w:pStyle w:val="Style_2"/>
        <w:spacing w:before="220"/>
        <w:ind w:firstLine="540" w:left="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14:paraId="50000000">
      <w:pPr>
        <w:pStyle w:val="Style_2"/>
        <w:spacing w:before="220"/>
        <w:ind w:firstLine="540" w:left="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14:paraId="51000000">
      <w:pPr>
        <w:pStyle w:val="Style_2"/>
        <w:spacing w:before="220"/>
        <w:ind w:firstLine="540" w:left="0"/>
        <w:jc w:val="both"/>
      </w:pPr>
      <w:r>
        <w:t>- выявление лиц, наиболее подверженных риску развития заболевания;</w:t>
      </w:r>
    </w:p>
    <w:p w14:paraId="52000000">
      <w:pPr>
        <w:pStyle w:val="Style_2"/>
        <w:spacing w:before="220"/>
        <w:ind w:firstLine="540" w:left="0"/>
        <w:jc w:val="both"/>
      </w:pPr>
      <w:r>
        <w:t>- выявление причин и условий, определяющих уровень и структуру заболеваемости COVID-19;</w:t>
      </w:r>
    </w:p>
    <w:p w14:paraId="53000000">
      <w:pPr>
        <w:pStyle w:val="Style_2"/>
        <w:spacing w:before="220"/>
        <w:ind w:firstLine="540" w:left="0"/>
        <w:jc w:val="both"/>
      </w:pPr>
      <w: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14:paraId="54000000">
      <w:pPr>
        <w:pStyle w:val="Style_2"/>
        <w:spacing w:before="220"/>
        <w:ind w:firstLine="540" w:left="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14:paraId="55000000">
      <w:pPr>
        <w:pStyle w:val="Style_2"/>
        <w:spacing w:before="220"/>
        <w:ind w:firstLine="540" w:left="0"/>
        <w:jc w:val="both"/>
      </w:pPr>
      <w: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14:paraId="56000000">
      <w:pPr>
        <w:pStyle w:val="Style_2"/>
        <w:spacing w:before="220"/>
        <w:ind w:firstLine="540" w:left="0"/>
        <w:jc w:val="both"/>
      </w:pPr>
      <w:r>
        <w:t>- прогнозирование развития эпидемиологической ситуации.</w:t>
      </w:r>
    </w:p>
    <w:p w14:paraId="57000000">
      <w:pPr>
        <w:pStyle w:val="Style_2"/>
        <w:spacing w:before="220"/>
        <w:ind w:firstLine="540" w:left="0"/>
        <w:jc w:val="both"/>
      </w:pPr>
      <w:r>
        <w:t>2.3. Гигиеническое воспитание населения как метод профилактики COVID-19 включает:</w:t>
      </w:r>
    </w:p>
    <w:p w14:paraId="58000000">
      <w:pPr>
        <w:pStyle w:val="Style_2"/>
        <w:spacing w:before="220"/>
        <w:ind w:firstLine="540" w:left="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14:paraId="59000000">
      <w:pPr>
        <w:pStyle w:val="Style_2"/>
        <w:spacing w:before="220"/>
        <w:ind w:firstLine="540" w:left="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14:paraId="5A000000">
      <w:pPr>
        <w:pStyle w:val="Style_2"/>
        <w:spacing w:before="220"/>
        <w:ind w:firstLine="540" w:left="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14:paraId="5B000000">
      <w:pPr>
        <w:pStyle w:val="Style_2"/>
        <w:spacing w:before="220"/>
        <w:ind w:firstLine="540" w:left="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14:paraId="5C000000">
      <w:pPr>
        <w:pStyle w:val="Style_2"/>
        <w:spacing w:before="220"/>
        <w:ind w:firstLine="540" w:left="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14:paraId="5D000000">
      <w:pPr>
        <w:pStyle w:val="Style_2"/>
        <w:ind/>
        <w:jc w:val="both"/>
      </w:pPr>
    </w:p>
    <w:p w14:paraId="5E000000">
      <w:pPr>
        <w:pStyle w:val="Style_3"/>
        <w:ind/>
        <w:jc w:val="center"/>
        <w:outlineLvl w:val="1"/>
      </w:pPr>
      <w:r>
        <w:t>III. Лабораторная диагностика и регистрация</w:t>
      </w:r>
    </w:p>
    <w:p w14:paraId="5F000000">
      <w:pPr>
        <w:pStyle w:val="Style_3"/>
        <w:ind/>
        <w:jc w:val="center"/>
      </w:pPr>
      <w:r>
        <w:t>случаев COVID-19</w:t>
      </w:r>
    </w:p>
    <w:p w14:paraId="60000000">
      <w:pPr>
        <w:pStyle w:val="Style_2"/>
        <w:ind/>
        <w:jc w:val="both"/>
      </w:pPr>
    </w:p>
    <w:p w14:paraId="61000000">
      <w:pPr>
        <w:pStyle w:val="Style_2"/>
        <w:ind w:firstLine="540" w:left="0"/>
        <w:jc w:val="both"/>
      </w:pPr>
      <w:bookmarkStart w:id="2" w:name="P87"/>
      <w:bookmarkEnd w:id="2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14:paraId="62000000">
      <w:pPr>
        <w:pStyle w:val="Style_2"/>
        <w:spacing w:before="220"/>
        <w:ind w:firstLine="540" w:left="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14:paraId="63000000">
      <w:pPr>
        <w:pStyle w:val="Style_2"/>
        <w:spacing w:before="220"/>
        <w:ind w:firstLine="540" w:left="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14:paraId="64000000">
      <w:pPr>
        <w:pStyle w:val="Style_2"/>
        <w:spacing w:before="220"/>
        <w:ind w:firstLine="540" w:left="0"/>
        <w:jc w:val="both"/>
        <w:rPr>
          <w:strike w:val="1"/>
        </w:rPr>
      </w:pPr>
      <w:r>
        <w:rPr>
          <w:strike w:val="1"/>
          <w:highlight w:val="yellow"/>
        </w:rPr>
        <w:t>- лиц, контактировавших с больным COVID-19, при появлении симптомов, не исключающих COVID-19;</w:t>
      </w:r>
    </w:p>
    <w:p w14:paraId="65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"consultantplus://offline/ref=F0F5B7C744D67BA3D439BBED5074D2E00AC95D2FBB38EBBDA034EA4C04D83BB19BEAE27BB3E970D63ECF947D486432149650F903F3D7436Al8C2N"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13.11.2020 N 35)</w:t>
      </w:r>
    </w:p>
    <w:p w14:paraId="66000000">
      <w:pPr>
        <w:pStyle w:val="Style_2"/>
        <w:spacing w:before="220"/>
        <w:ind w:firstLine="540" w:left="0"/>
        <w:jc w:val="both"/>
      </w:pPr>
      <w:r>
        <w:t>- лиц с диагнозом "внебольничная пневмония", "острая респираторная вирусная инфекция" и "грипп";</w:t>
      </w:r>
    </w:p>
    <w:p w14:paraId="67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"consultantplus://offline/ref=F0F5B7C744D67BA3D439BBED5074D2E00DCF5A23BA3EEBBDA034EA4C04D83BB19BEAE27BB3E970D63CCF947D486432149650F903F3D7436Al8C2N"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68000000">
      <w:pPr>
        <w:pStyle w:val="Style_2"/>
        <w:spacing w:before="220"/>
        <w:ind w:firstLine="540" w:left="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14:paraId="69000000">
      <w:pPr>
        <w:pStyle w:val="Style_2"/>
        <w:spacing w:before="220"/>
        <w:ind w:firstLine="540" w:left="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системы;</w:t>
      </w:r>
    </w:p>
    <w:p w14:paraId="6A000000">
      <w:pPr>
        <w:pStyle w:val="Style_2"/>
        <w:spacing w:before="220"/>
        <w:ind w:firstLine="540" w:left="0"/>
        <w:jc w:val="both"/>
      </w:pPr>
      <w:r>
        <w:t>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взрослых.</w:t>
      </w:r>
    </w:p>
    <w:p w14:paraId="6B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"consultantplus://offline/ref=F0F5B7C744D67BA3D439BBED5074D2E00DCF5A23BA3EEBBDA034EA4C04D83BB19BEAE27BB3E970D632CF947D486432149650F903F3D7436Al8C2N"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6C000000">
      <w:pPr>
        <w:pStyle w:val="Style_2"/>
        <w:spacing w:before="220"/>
        <w:ind w:firstLine="540" w:left="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14:paraId="6D000000">
      <w:pPr>
        <w:pStyle w:val="Style_2"/>
        <w:spacing w:before="220"/>
        <w:ind w:firstLine="540" w:left="0"/>
        <w:jc w:val="both"/>
      </w:pPr>
      <w:r>
        <w:t>- лиц старше 65-ти лет, обратившихся за медицинской помощью с респираторными симптомами;</w:t>
      </w:r>
    </w:p>
    <w:p w14:paraId="6E000000">
      <w:pPr>
        <w:pStyle w:val="Style_2"/>
        <w:spacing w:before="220"/>
        <w:ind w:firstLine="540" w:left="0"/>
        <w:jc w:val="both"/>
      </w:pPr>
      <w: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r>
        <w:t>IgG</w:t>
      </w:r>
      <w:r>
        <w:t>);</w:t>
      </w:r>
    </w:p>
    <w:p w14:paraId="6F000000">
      <w:pPr>
        <w:pStyle w:val="Style_2"/>
        <w:spacing w:before="220"/>
        <w:ind w:firstLine="540" w:left="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14:paraId="70000000">
      <w:pPr>
        <w:pStyle w:val="Style_2"/>
        <w:spacing w:before="220"/>
        <w:ind w:firstLine="540" w:left="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14:paraId="71000000">
      <w:pPr>
        <w:pStyle w:val="Style_2"/>
        <w:spacing w:before="220"/>
        <w:ind w:firstLine="540" w:left="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14:paraId="72000000">
      <w:pPr>
        <w:pStyle w:val="Style_2"/>
        <w:spacing w:before="220"/>
        <w:ind w:firstLine="540" w:left="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14:paraId="73000000">
      <w:pPr>
        <w:pStyle w:val="Style_2"/>
        <w:spacing w:before="220"/>
        <w:ind w:firstLine="540" w:left="0"/>
        <w:jc w:val="both"/>
      </w:pPr>
      <w:r>
        <w:t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14:paraId="74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"consultantplus://offline/ref=F0F5B7C744D67BA3D439BBED5074D2E00AC65226B23AEBBDA034EA4C04D83BB19BEAE27BB3E970D638CF947D486432149650F903F3D7436Al8C2N"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11.10.2021 N 25)</w:t>
      </w:r>
    </w:p>
    <w:p w14:paraId="75000000">
      <w:pPr>
        <w:pStyle w:val="Style_2"/>
        <w:spacing w:before="220"/>
        <w:ind w:firstLine="540" w:left="0"/>
        <w:jc w:val="both"/>
      </w:pPr>
      <w:r>
        <w:t>Время доставки материала для исследования на COVID-19 в лабораторию не должно превышать 24 часов с момента его отбора.</w:t>
      </w:r>
    </w:p>
    <w:p w14:paraId="76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"consultantplus://offline/ref=F0F5B7C744D67BA3D439BBED5074D2E00DCF5A23BA3EEBBDA034EA4C04D83BB19BEAE27BB3E970D53ACF947D486432149650F903F3D7436Al8C2N"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77000000">
      <w:pPr>
        <w:pStyle w:val="Style_2"/>
        <w:spacing w:before="220"/>
        <w:ind w:firstLine="540" w:left="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14:paraId="78000000">
      <w:pPr>
        <w:pStyle w:val="Style_2"/>
        <w:spacing w:before="220"/>
        <w:ind w:firstLine="540" w:left="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"P87"</w:instrText>
      </w:r>
      <w:r>
        <w:rPr>
          <w:color w:val="0000FF"/>
        </w:rPr>
        <w:fldChar w:fldCharType="separate"/>
      </w:r>
      <w:r>
        <w:rPr>
          <w:color w:val="0000FF"/>
        </w:rPr>
        <w:t>пункте 3.1</w:t>
      </w:r>
      <w:r>
        <w:rPr>
          <w:color w:val="0000FF"/>
        </w:rPr>
        <w:fldChar w:fldCharType="end"/>
      </w:r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14:paraId="79000000">
      <w:pPr>
        <w:pStyle w:val="Style_2"/>
        <w:spacing w:before="220"/>
        <w:ind w:firstLine="540" w:left="0"/>
        <w:jc w:val="both"/>
      </w:pPr>
      <w:r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указанием данных об обследуемом лице, в объеме, позволяющем провести противоэпидемические мероприятия.</w:t>
      </w:r>
    </w:p>
    <w:p w14:paraId="7A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"consultantplus://offline/ref=F0F5B7C744D67BA3D439BBED5074D2E00DCF5A23BA3EEBBDA034EA4C04D83BB19BEAE27BB3E970D538CF947D486432149650F903F3D7436Al8C2N"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7B000000">
      <w:pPr>
        <w:pStyle w:val="Style_2"/>
        <w:spacing w:before="220"/>
        <w:ind w:firstLine="540" w:left="0"/>
        <w:jc w:val="both"/>
      </w:pPr>
      <w:r>
        <w:t>3.5. Медицинская организация, установившая предварительный или заключительный диагноз COVID-19, направляет в установленном порядке &lt;1&gt;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</w:t>
      </w:r>
    </w:p>
    <w:p w14:paraId="7C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"consultantplus://offline/ref=F0F5B7C744D67BA3D439BBED5074D2E00DCF5A23BA3EEBBDA034EA4C04D83BB19BEAE27BB3E970D539CF947D486432149650F903F3D7436Al8C2N"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7D000000">
      <w:pPr>
        <w:pStyle w:val="Style_2"/>
        <w:spacing w:before="220"/>
        <w:ind w:firstLine="540" w:left="0"/>
        <w:jc w:val="both"/>
      </w:pPr>
      <w:r>
        <w:t>--------------------------------</w:t>
      </w:r>
    </w:p>
    <w:p w14:paraId="7E000000">
      <w:pPr>
        <w:pStyle w:val="Style_2"/>
        <w:spacing w:before="220"/>
        <w:ind w:firstLine="540" w:left="0"/>
        <w:jc w:val="both"/>
      </w:pPr>
      <w:r>
        <w:t xml:space="preserve">&lt;1&gt;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"consultantplus://offline/ref=F0F5B7C744D67BA3D439BBED5074D2E00AC85D24BB33EBBDA034EA4C04D83BB19BEAE27BB3E971D239CF947D486432149650F903F3D7436Al8C2N"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пункты 24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"consultantplus://offline/ref=F0F5B7C744D67BA3D439BBED5074D2E00AC85D24BB33EBBDA034EA4C04D83BB19BEAE27BB3E971D23CCF947D486432149650F903F3D7436Al8C2N"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27</w:t>
      </w:r>
      <w:r>
        <w:rPr>
          <w:color w:val="0000FF"/>
        </w:rPr>
        <w:fldChar w:fldCharType="end"/>
      </w:r>
      <w:r>
        <w:t xml:space="preserve">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действующим до 1 сентября 2027 года.</w:t>
      </w:r>
    </w:p>
    <w:p w14:paraId="7F000000">
      <w:pPr>
        <w:pStyle w:val="Style_2"/>
        <w:ind/>
        <w:jc w:val="both"/>
      </w:pPr>
      <w:r>
        <w:t xml:space="preserve">(сноска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"consultantplus://offline/ref=F0F5B7C744D67BA3D439BBED5074D2E00DCF5A23BA3EEBBDA034EA4C04D83BB19BEAE27BB3E970D53FCF947D486432149650F903F3D7436Al8C2N"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80000000">
      <w:pPr>
        <w:pStyle w:val="Style_2"/>
        <w:ind w:firstLine="540" w:left="0"/>
        <w:jc w:val="both"/>
      </w:pPr>
    </w:p>
    <w:p w14:paraId="81000000">
      <w:pPr>
        <w:pStyle w:val="Style_2"/>
        <w:ind w:firstLine="540" w:left="0"/>
        <w:jc w:val="both"/>
      </w:pPr>
      <w: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14:paraId="82000000">
      <w:pPr>
        <w:pStyle w:val="Style_2"/>
        <w:spacing w:before="220"/>
        <w:ind w:firstLine="540" w:left="0"/>
        <w:jc w:val="both"/>
      </w:pPr>
      <w: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14:paraId="83000000">
      <w:pPr>
        <w:pStyle w:val="Style_2"/>
        <w:spacing w:before="220"/>
        <w:ind w:firstLine="540" w:left="0"/>
        <w:jc w:val="both"/>
      </w:pPr>
      <w:r>
        <w:t>3.7. Подтвержденным случаем COVID-19 считается случай с лабораторным подтверждением любым из методов, определяющих антиген возбудителя</w:t>
      </w:r>
      <w:r>
        <w:t xml:space="preserve"> </w:t>
      </w:r>
      <w:r>
        <w:rPr>
          <w:highlight w:val="green"/>
        </w:rPr>
        <w:t>или генетический материал возбудителя</w:t>
      </w:r>
      <w:r>
        <w:t>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14:paraId="84000000">
      <w:pPr>
        <w:pStyle w:val="Style_2"/>
        <w:spacing w:before="220"/>
        <w:ind w:firstLine="540" w:left="0"/>
        <w:jc w:val="both"/>
        <w:rPr>
          <w:strike w:val="1"/>
        </w:rPr>
      </w:pPr>
      <w:r>
        <w:rPr>
          <w:strike w:val="1"/>
          <w:highlight w:val="yellow"/>
        </w:rPr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</w:t>
      </w:r>
      <w:r>
        <w:rPr>
          <w:strike w:val="1"/>
          <w:highlight w:val="yellow"/>
        </w:rPr>
        <w:t xml:space="preserve"> </w:t>
      </w:r>
      <w:r>
        <w:rPr>
          <w:strike w:val="1"/>
          <w:highlight w:val="yellow"/>
        </w:rPr>
        <w:t>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календарных дня.</w:t>
      </w:r>
    </w:p>
    <w:p w14:paraId="85000000">
      <w:pPr>
        <w:ind w:firstLine="426" w:left="0"/>
        <w:rPr>
          <w:highlight w:val="yellow"/>
        </w:rPr>
      </w:pPr>
      <w:r>
        <w:rPr>
          <w:highlight w:val="green"/>
        </w:rPr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</w:t>
      </w:r>
      <w:r>
        <w:rPr>
          <w:highlight w:val="yellow"/>
        </w:rPr>
        <w:t>.</w:t>
      </w:r>
    </w:p>
    <w:p w14:paraId="86000000">
      <w:pPr>
        <w:pStyle w:val="Style_2"/>
        <w:spacing w:before="220"/>
        <w:ind w:firstLine="540" w:left="0"/>
        <w:jc w:val="both"/>
      </w:pPr>
      <w: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</w:t>
      </w:r>
      <w:r>
        <w:rPr>
          <w:strike w:val="1"/>
          <w:highlight w:val="yellow"/>
        </w:rPr>
        <w:t>биологического материала методом полимеразной цепной реакции</w:t>
      </w:r>
      <w:r>
        <w:t xml:space="preserve"> на </w:t>
      </w:r>
      <w:r>
        <w:rPr>
          <w:strike w:val="1"/>
          <w:highlight w:val="yellow"/>
        </w:rPr>
        <w:t>наличие возбудителя</w:t>
      </w:r>
      <w:r>
        <w:t xml:space="preserve">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14:paraId="87000000">
      <w:pPr>
        <w:pStyle w:val="Style_2"/>
        <w:spacing w:before="220"/>
        <w:ind w:firstLine="540" w:left="0"/>
        <w:jc w:val="both"/>
      </w:pPr>
      <w:r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 w14:paraId="88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"consultantplus://offline/ref=F0F5B7C744D67BA3D439BBED5074D2E00DCF5A23BA3EEBBDA034EA4C04D83BB19BEAE27BB3E970D53DCF947D486432149650F903F3D7436Al8C2N"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89000000">
      <w:pPr>
        <w:pStyle w:val="Style_2"/>
        <w:ind/>
        <w:jc w:val="both"/>
      </w:pPr>
      <w:r>
        <w:t xml:space="preserve">(п. 3.7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"consultantplus://offline/ref=F0F5B7C744D67BA3D439BBED5074D2E00AC95D2FBB38EBBDA034EA4C04D83BB19BEAE27BB3E970D632CF947D486432149650F903F3D7436Al8C2N"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13.11.2020 N 35)</w:t>
      </w:r>
    </w:p>
    <w:p w14:paraId="8A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 xml:space="preserve">3.8. Лицо, контактировавшее с больным COVID-19, должно находиться в изоляции (в </w:t>
      </w:r>
      <w:r>
        <w:rPr>
          <w:strike w:val="1"/>
          <w:highlight w:val="yellow"/>
        </w:rPr>
        <w:t>обсерваторе</w:t>
      </w:r>
      <w:r>
        <w:rPr>
          <w:strike w:val="1"/>
          <w:highlight w:val="yellow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14:paraId="8B000000">
      <w:pPr>
        <w:pStyle w:val="Style_2"/>
        <w:ind/>
        <w:jc w:val="both"/>
        <w:rPr>
          <w:strike w:val="1"/>
        </w:rPr>
      </w:pPr>
      <w:r>
        <w:rPr>
          <w:strike w:val="1"/>
          <w:highlight w:val="yellow"/>
        </w:rPr>
        <w:t xml:space="preserve">(в ред.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"consultantplus://offline/ref=F0F5B7C744D67BA3D439BBED5074D2E00DCF5D20B232EBBDA034EA4C04D83BB19BEAE27BB3E970D638CF947D486432149650F903F3D7436Al8C2N"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21.01.2022 N 2)</w:t>
      </w:r>
    </w:p>
    <w:p w14:paraId="8C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14:paraId="8D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Выявление лиц, контактировавших с больным COVID-19, осуществляется по месту их фактического проживания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а также медицинской организацией в очаге по месту жительства больного COVID-19 с последующей передачей информации в указанный территориальный орган.</w:t>
      </w:r>
    </w:p>
    <w:p w14:paraId="8E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Отбор проб биологического материала у лица, контактировавшего с больным COVID-19, для лабораторного исследования на COVID-19 проводится при появлении клинических симптомов заболевания, сходного с COVID-19.</w:t>
      </w:r>
    </w:p>
    <w:p w14:paraId="8F000000">
      <w:pPr>
        <w:pStyle w:val="Style_2"/>
        <w:ind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 xml:space="preserve">(в ред.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"consultantplus://offline/ref=F0F5B7C744D67BA3D439BBED5074D2E00DCF5821B43BEBBDA034EA4C04D83BB19BEAE27BB3E970D638CF947D486432149650F903F3D7436Al8C2N"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04.12.2021 N 33)</w:t>
      </w:r>
    </w:p>
    <w:p w14:paraId="90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Выписка лица, контактировавшего с больным COVID-19, у которого не появились клинические симптомы, сходного с COVID-19, в течение периода изоляции, осуществляется без проведения лабораторного исследования на COVID-19.</w:t>
      </w:r>
    </w:p>
    <w:p w14:paraId="91000000">
      <w:pPr>
        <w:pStyle w:val="Style_2"/>
        <w:ind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 xml:space="preserve">(в ред.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"consultantplus://offline/ref=F0F5B7C744D67BA3D439BBED5074D2E00DCF5821B43BEBBDA034EA4C04D83BB19BEAE27BB3E970D63ECF947D486432149650F903F3D7436Al8C2N"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04.12.2021 N 33)</w:t>
      </w:r>
    </w:p>
    <w:p w14:paraId="92000000">
      <w:pPr>
        <w:pStyle w:val="Style_2"/>
        <w:ind/>
        <w:jc w:val="both"/>
        <w:rPr>
          <w:strike w:val="1"/>
        </w:rPr>
      </w:pPr>
      <w:r>
        <w:rPr>
          <w:strike w:val="1"/>
          <w:highlight w:val="yellow"/>
        </w:rPr>
        <w:t xml:space="preserve">(п. 3.8 в ред.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"consultantplus://offline/ref=F0F5B7C744D67BA3D439BBED5074D2E00DCF5A23BA3EEBBDA034EA4C04D83BB19BEAE27BB3E970D533CF947D486432149650F903F3D7436Al8C2N"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09.11.2021 N 29)</w:t>
      </w:r>
    </w:p>
    <w:p w14:paraId="93000000">
      <w:pPr>
        <w:pStyle w:val="Style_2"/>
        <w:spacing w:before="220"/>
        <w:ind w:firstLine="540" w:left="0"/>
        <w:jc w:val="both"/>
      </w:pPr>
      <w:r>
        <w:t>3.9. Материалами для лабораторных исследований на COVID-19 являются:</w:t>
      </w:r>
    </w:p>
    <w:p w14:paraId="94000000">
      <w:pPr>
        <w:pStyle w:val="Style_2"/>
        <w:spacing w:before="220"/>
        <w:ind w:firstLine="540" w:left="0"/>
        <w:jc w:val="both"/>
      </w:pPr>
      <w: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r>
        <w:t>эндотрахеальный</w:t>
      </w:r>
      <w:r>
        <w:t xml:space="preserve"> аспират или бронхоальвеолярный </w:t>
      </w:r>
      <w:r>
        <w:t>лаваж</w:t>
      </w:r>
      <w:r>
        <w:t>);</w:t>
      </w:r>
    </w:p>
    <w:p w14:paraId="95000000">
      <w:pPr>
        <w:pStyle w:val="Style_2"/>
        <w:spacing w:before="220"/>
        <w:ind w:firstLine="540" w:left="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14:paraId="96000000">
      <w:pPr>
        <w:pStyle w:val="Style_2"/>
        <w:spacing w:before="220"/>
        <w:ind w:firstLine="540" w:left="0"/>
        <w:jc w:val="both"/>
      </w:pPr>
      <w:r>
        <w:t xml:space="preserve">- </w:t>
      </w:r>
      <w:r>
        <w:t>аутоптаты</w:t>
      </w:r>
      <w:r>
        <w:t xml:space="preserve"> легких, трахеи и селезенки для посмертной диагностики.</w:t>
      </w:r>
    </w:p>
    <w:p w14:paraId="97000000">
      <w:pPr>
        <w:pStyle w:val="Style_2"/>
        <w:spacing w:before="220"/>
        <w:ind w:firstLine="540" w:left="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14:paraId="98000000">
      <w:pPr>
        <w:pStyle w:val="Style_2"/>
        <w:spacing w:before="220"/>
        <w:ind w:firstLine="540" w:left="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14:paraId="99000000">
      <w:pPr>
        <w:pStyle w:val="Style_2"/>
        <w:spacing w:before="220"/>
        <w:ind w:firstLine="540" w:left="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r>
        <w:t>пневмошлем</w:t>
      </w:r>
      <w:r>
        <w:t>);</w:t>
      </w:r>
    </w:p>
    <w:p w14:paraId="9A000000">
      <w:pPr>
        <w:pStyle w:val="Style_2"/>
        <w:spacing w:before="220"/>
        <w:ind w:firstLine="540" w:left="0"/>
        <w:jc w:val="both"/>
      </w:pPr>
      <w:r>
        <w:t>- очки для защиты глаз или защитный экран;</w:t>
      </w:r>
    </w:p>
    <w:p w14:paraId="9B000000">
      <w:pPr>
        <w:pStyle w:val="Style_2"/>
        <w:spacing w:before="220"/>
        <w:ind w:firstLine="540" w:left="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14:paraId="9C000000">
      <w:pPr>
        <w:pStyle w:val="Style_2"/>
        <w:spacing w:before="220"/>
        <w:ind w:firstLine="540" w:left="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14:paraId="9D000000">
      <w:pPr>
        <w:pStyle w:val="Style_2"/>
        <w:spacing w:before="220"/>
        <w:ind w:firstLine="540" w:left="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r>
        <w:t>вирулицидным</w:t>
      </w:r>
      <w:r>
        <w:t xml:space="preserve"> действием.</w:t>
      </w:r>
    </w:p>
    <w:p w14:paraId="9E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3.12. Решение о признании лабораторных исследований на COVID-19, проводимых в лабораториях медицинских организациях, окончательными, а также решение об изменении перечня лиц, обследуемых в лабораториях медицинских организаций, принимается территориальным органом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14:paraId="9F000000">
      <w:pPr>
        <w:pStyle w:val="Style_2"/>
        <w:ind/>
        <w:jc w:val="both"/>
        <w:rPr>
          <w:strike w:val="1"/>
        </w:rPr>
      </w:pPr>
      <w:r>
        <w:rPr>
          <w:strike w:val="1"/>
          <w:highlight w:val="yellow"/>
        </w:rPr>
        <w:t xml:space="preserve">(в ред. Постановлений Главного государственного санитарного врача РФ от 13.11.2020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"consultantplus://offline/ref=F0F5B7C744D67BA3D439BBED5074D2E00AC95D2FBB38EBBDA034EA4C04D83BB19BEAE27BB3E970D53CCF947D486432149650F903F3D7436Al8C2N"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N 35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, от 09.11.2021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"consultantplus://offline/ref=F0F5B7C744D67BA3D439BBED5074D2E00DCF5A23BA3EEBBDA034EA4C04D83BB19BEAE27BB3E970D43FCF947D486432149650F903F3D7436Al8C2N"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N 29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>)</w:t>
      </w:r>
    </w:p>
    <w:p w14:paraId="A0000000">
      <w:pPr>
        <w:pStyle w:val="Style_2"/>
        <w:spacing w:before="220"/>
        <w:ind w:firstLine="540" w:left="0"/>
        <w:jc w:val="both"/>
      </w:pPr>
      <w:r>
        <w:rPr>
          <w:highlight w:val="green"/>
        </w:rPr>
        <w:t>3.12. 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Федерации.»</w:t>
      </w:r>
    </w:p>
    <w:p w14:paraId="A1000000">
      <w:pPr>
        <w:pStyle w:val="Style_2"/>
        <w:spacing w:before="220"/>
        <w:ind w:firstLine="540" w:left="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14:paraId="A2000000">
      <w:pPr>
        <w:pStyle w:val="Style_2"/>
        <w:spacing w:before="220"/>
        <w:ind w:firstLine="540" w:left="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14:paraId="A3000000">
      <w:pPr>
        <w:pStyle w:val="Style_2"/>
        <w:spacing w:before="220"/>
        <w:ind w:firstLine="540" w:left="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14:paraId="A4000000">
      <w:pPr>
        <w:pStyle w:val="Style_2"/>
        <w:spacing w:before="220"/>
        <w:ind w:firstLine="540" w:left="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14:paraId="A5000000">
      <w:pPr>
        <w:pStyle w:val="Style_2"/>
        <w:spacing w:before="220"/>
        <w:ind w:firstLine="540" w:left="0"/>
        <w:jc w:val="both"/>
      </w:pPr>
      <w:r>
        <w:t>- расход тест-систем выше среднего по субъекту Российской Федерации;</w:t>
      </w:r>
    </w:p>
    <w:p w14:paraId="A6000000">
      <w:pPr>
        <w:pStyle w:val="Style_2"/>
        <w:spacing w:before="220"/>
        <w:ind w:firstLine="540" w:left="0"/>
        <w:jc w:val="both"/>
      </w:pPr>
      <w:r>
        <w:t>- 50% и более положительных результатов в течение рабочей смены.</w:t>
      </w:r>
    </w:p>
    <w:p w14:paraId="A7000000">
      <w:pPr>
        <w:pStyle w:val="Style_2"/>
        <w:spacing w:before="220"/>
        <w:ind w:firstLine="540" w:left="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14:paraId="A8000000">
      <w:pPr>
        <w:pStyle w:val="Style_2"/>
        <w:spacing w:before="220"/>
        <w:ind w:firstLine="540" w:left="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эпидемиологических рисков по распространению инфекции.</w:t>
      </w:r>
    </w:p>
    <w:p w14:paraId="A9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"consultantplus://offline/ref=F0F5B7C744D67BA3D439BBED5074D2E00DCF5A23BA3EEBBDA034EA4C04D83BB19BEAE27BB3E970D43CCF947D486432149650F903F3D7436Al8C2N"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AA000000">
      <w:pPr>
        <w:pStyle w:val="Style_2"/>
        <w:spacing w:before="220"/>
        <w:ind w:firstLine="540" w:left="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"consultantplus://offline/ref=F0F5B7C744D67BA3D439BBED5074D2E00ACA5226BA3AEBBDA034EA4C04D83BB19BEAE27BB3E970D739CF947D486432149650F903F3D7436Al8C2N"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исследования</w:t>
      </w:r>
      <w:r>
        <w:rPr>
          <w:color w:val="0000FF"/>
        </w:rPr>
        <w:fldChar w:fldCharType="end"/>
      </w:r>
      <w:r>
        <w:t xml:space="preserve"> образцов </w:t>
      </w:r>
      <w:r>
        <w:t>аутопсийных</w:t>
      </w:r>
      <w:r>
        <w:t xml:space="preserve"> материалов, полученных при патолого-анатомическом вскрытии (образцы легких, трахеи, селезенки) на COVID-19.</w:t>
      </w:r>
    </w:p>
    <w:p w14:paraId="AB000000">
      <w:pPr>
        <w:pStyle w:val="Style_2"/>
        <w:spacing w:before="220"/>
        <w:ind w:firstLine="540" w:left="0"/>
        <w:jc w:val="both"/>
      </w:pPr>
      <w:r>
        <w:t>3.17. Срок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 w14:paraId="AC000000">
      <w:pPr>
        <w:pStyle w:val="Style_2"/>
        <w:ind/>
        <w:jc w:val="both"/>
      </w:pPr>
      <w:r>
        <w:t xml:space="preserve">(п. 3.17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"consultantplus://offline/ref=F0F5B7C744D67BA3D439BBED5074D2E00DCF5821B43BEBBDA034EA4C04D83BB19BEAE27BB3E970D63FCF947D486432149650F903F3D7436Al8C2N"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04.12.2021 N 33)</w:t>
      </w:r>
    </w:p>
    <w:p w14:paraId="AD000000">
      <w:pPr>
        <w:pStyle w:val="Style_2"/>
        <w:ind/>
        <w:jc w:val="both"/>
      </w:pPr>
    </w:p>
    <w:p w14:paraId="AE000000">
      <w:pPr>
        <w:pStyle w:val="Style_3"/>
        <w:ind/>
        <w:jc w:val="center"/>
        <w:outlineLvl w:val="1"/>
      </w:pPr>
      <w:r>
        <w:t>IV. Противоэпидемические мероприятия в отношении COVID-19</w:t>
      </w:r>
    </w:p>
    <w:p w14:paraId="AF000000">
      <w:pPr>
        <w:pStyle w:val="Style_2"/>
        <w:ind/>
        <w:jc w:val="both"/>
      </w:pPr>
    </w:p>
    <w:p w14:paraId="B0000000">
      <w:pPr>
        <w:pStyle w:val="Style_2"/>
        <w:ind w:firstLine="540" w:left="0"/>
        <w:jc w:val="both"/>
      </w:pPr>
      <w: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14:paraId="B1000000">
      <w:pPr>
        <w:pStyle w:val="Style_2"/>
        <w:spacing w:before="220"/>
        <w:ind w:firstLine="540" w:left="0"/>
        <w:jc w:val="both"/>
      </w:pPr>
      <w:r>
        <w:t>4.2. Эпидемиологическая тактика при COVID-19 включает:</w:t>
      </w:r>
    </w:p>
    <w:p w14:paraId="B2000000">
      <w:pPr>
        <w:pStyle w:val="Style_2"/>
        <w:ind w:firstLine="567" w:left="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14:paraId="B3000000">
      <w:pPr>
        <w:pStyle w:val="Style_2"/>
        <w:ind w:firstLine="567" w:left="0"/>
        <w:jc w:val="both"/>
      </w:pPr>
      <w:r>
        <w:t>- выявление больных, их своевременную изоляцию и госпитализацию;</w:t>
      </w:r>
    </w:p>
    <w:p w14:paraId="B4000000">
      <w:pPr>
        <w:pStyle w:val="Style_2"/>
        <w:ind w:firstLine="567" w:left="0"/>
        <w:jc w:val="both"/>
      </w:pPr>
      <w:r>
        <w:t xml:space="preserve">- установление границ очага </w:t>
      </w:r>
      <w:r>
        <w:rPr>
          <w:strike w:val="1"/>
          <w:highlight w:val="yellow"/>
        </w:rPr>
        <w:t>(организации, транспортные средства, место жительство и другие) и лиц, контактировавших с больным COVID-19;</w:t>
      </w:r>
    </w:p>
    <w:p w14:paraId="B5000000">
      <w:pPr>
        <w:pStyle w:val="Style_2"/>
        <w:ind w:firstLine="567" w:left="0"/>
        <w:jc w:val="both"/>
        <w:rPr>
          <w:strike w:val="1"/>
        </w:rPr>
      </w:pPr>
      <w:r>
        <w:rPr>
          <w:strike w:val="1"/>
          <w:highlight w:val="yellow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14:paraId="B6000000">
      <w:pPr>
        <w:pStyle w:val="Style_2"/>
        <w:ind w:firstLine="567" w:left="0"/>
        <w:jc w:val="both"/>
      </w:pPr>
      <w:r>
        <w:t>- максимальное ограничение контактов (при распространении инфекции);</w:t>
      </w:r>
    </w:p>
    <w:p w14:paraId="B7000000">
      <w:pPr>
        <w:pStyle w:val="Style_2"/>
        <w:ind w:firstLine="567" w:left="0"/>
        <w:jc w:val="both"/>
        <w:rPr>
          <w:strike w:val="1"/>
        </w:rPr>
      </w:pPr>
      <w:r>
        <w:t>- проведение мероприятий в эпидемических очагах (</w:t>
      </w:r>
      <w:r>
        <w:rPr>
          <w:strike w:val="1"/>
          <w:highlight w:val="yellow"/>
        </w:rPr>
        <w:t xml:space="preserve">выявление лиц, контактировавших с больными COVID-19, их изоляцию (в домашних условиях или в </w:t>
      </w:r>
      <w:r>
        <w:rPr>
          <w:strike w:val="1"/>
          <w:highlight w:val="yellow"/>
        </w:rPr>
        <w:t>обсерваторах</w:t>
      </w:r>
      <w:r>
        <w:rPr>
          <w:strike w:val="1"/>
          <w:highlight w:val="yellow"/>
        </w:rPr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7 календарных дней со дня контакта с больным COVID-19, назначение экстренной профилактики (профилактического лечения);</w:t>
      </w:r>
    </w:p>
    <w:p w14:paraId="B8000000">
      <w:pPr>
        <w:pStyle w:val="Style_2"/>
        <w:ind w:firstLine="567" w:left="0"/>
        <w:jc w:val="both"/>
      </w:pPr>
      <w:r>
        <w:t>- дезинфекцию;</w:t>
      </w:r>
    </w:p>
    <w:p w14:paraId="B9000000">
      <w:pPr>
        <w:pStyle w:val="Style_2"/>
        <w:ind w:firstLine="567" w:left="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 &lt;2&gt;;</w:t>
      </w:r>
    </w:p>
    <w:p w14:paraId="BA000000">
      <w:pPr>
        <w:pStyle w:val="Style_2"/>
        <w:ind w:firstLine="567" w:left="0"/>
        <w:jc w:val="both"/>
      </w:pPr>
      <w:r>
        <w:t>- профилактику внутрибольничного инфицирования и недопущение формирования очагов в медицинских организациях</w:t>
      </w:r>
      <w:r>
        <w:t xml:space="preserve"> </w:t>
      </w:r>
      <w:r>
        <w:rPr>
          <w:highlight w:val="green"/>
        </w:rPr>
        <w:t>и организациях социального обслуживания</w:t>
      </w:r>
      <w:r>
        <w:t>;</w:t>
      </w:r>
    </w:p>
    <w:p w14:paraId="BB000000">
      <w:pPr>
        <w:pStyle w:val="Style_2"/>
        <w:ind w:firstLine="567" w:left="0"/>
        <w:jc w:val="both"/>
      </w:pPr>
      <w:r>
        <w:t xml:space="preserve">- </w:t>
      </w:r>
      <w:r>
        <w:rPr>
          <w:strike w:val="1"/>
          <w:highlight w:val="yellow"/>
        </w:rPr>
        <w:t>- соблюдение больными, лицами с подозрением на COVID-19 и находившимися в контакте с больными COVID-19, обязательного режима изоляции.</w:t>
      </w:r>
      <w:r>
        <w:t xml:space="preserve"> </w:t>
      </w:r>
      <w:r>
        <w:rPr>
          <w:highlight w:val="green"/>
        </w:rPr>
        <w:t>соблюдение больными, лицами с подозрением на COVID-19, в том числе находившимися в контакте с больными COVID-19, обязательного режима изоляции</w:t>
      </w:r>
    </w:p>
    <w:p w14:paraId="BC000000">
      <w:pPr>
        <w:pStyle w:val="Style_2"/>
        <w:ind w:firstLine="567" w:left="0"/>
        <w:jc w:val="both"/>
      </w:pPr>
      <w:r>
        <w:t xml:space="preserve">- </w:t>
      </w:r>
    </w:p>
    <w:p w14:paraId="BD000000">
      <w:pPr>
        <w:pStyle w:val="Style_2"/>
        <w:ind w:firstLine="539" w:left="0"/>
        <w:jc w:val="both"/>
        <w:rPr>
          <w:strike w:val="1"/>
        </w:rPr>
      </w:pPr>
    </w:p>
    <w:p w14:paraId="BE000000">
      <w:r>
        <w:t>4.2. Эпидемиологическая тактика при COVID-19 включает:</w:t>
      </w:r>
    </w:p>
    <w:p w14:paraId="BF000000">
      <w:pPr>
        <w:pStyle w:val="Style_2"/>
        <w:numPr>
          <w:ilvl w:val="0"/>
          <w:numId w:val="1"/>
        </w:numPr>
        <w:ind w:hanging="357" w:left="283"/>
        <w:jc w:val="both"/>
      </w:pPr>
      <w:r>
        <w:t>профилактику внутрибольничного инфицирования и недопущение формирования очагов в медицинских организациях;</w:t>
      </w:r>
    </w:p>
    <w:p w14:paraId="C0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4.2.1.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результатам проведения мероприятий в эпидемических очагах в течение 1 рабочего дня:</w:t>
      </w:r>
    </w:p>
    <w:p w14:paraId="C1000000">
      <w:pPr>
        <w:pStyle w:val="Style_2"/>
        <w:ind/>
        <w:jc w:val="both"/>
        <w:rPr>
          <w:strike w:val="1"/>
        </w:rPr>
      </w:pPr>
      <w:r>
        <w:rPr>
          <w:strike w:val="1"/>
          <w:highlight w:val="yellow"/>
        </w:rPr>
        <w:t xml:space="preserve">(в ред.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"consultantplus://offline/ref=F0F5B7C744D67BA3D439BBED5074D2E00DCF5A23BA3EEBBDA034EA4C04D83BB19BEAE27BB3E970D33BCF947D486432149650F903F3D7436Al8C2N"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09.11.2021 N 29)</w:t>
      </w:r>
    </w:p>
    <w:p w14:paraId="C2000000">
      <w:pPr>
        <w:spacing w:after="1"/>
        <w:ind/>
      </w:pPr>
    </w:p>
    <w:p w14:paraId="C3000000">
      <w:pPr>
        <w:pStyle w:val="Style_2"/>
        <w:spacing w:before="28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- информируют больных COVID-19 и лиц, находившихся в контакте с больными COVID-19, о необходимости соблюдения ими в течение 7 календарных дней со дня контакта с больным COVID-19 режима изоляции с использованием любых доступных средств связи;</w:t>
      </w:r>
    </w:p>
    <w:p w14:paraId="C4000000">
      <w:pPr>
        <w:pStyle w:val="Style_2"/>
        <w:ind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 xml:space="preserve">(в ред.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"consultantplus://offline/ref=F0F5B7C744D67BA3D439BBED5074D2E00DCF5D20B232EBBDA034EA4C04D83BB19BEAE27BB3E970D63ECF947D486432149650F903F3D7436Al8C2N"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21.01.2022 N 2)</w:t>
      </w:r>
    </w:p>
    <w:p w14:paraId="C5000000">
      <w:pPr>
        <w:pStyle w:val="Style_2"/>
        <w:spacing w:before="220"/>
        <w:ind w:firstLine="540" w:left="0"/>
        <w:jc w:val="both"/>
        <w:rPr>
          <w:strike w:val="1"/>
          <w:highlight w:val="yellow"/>
        </w:rPr>
      </w:pPr>
      <w:r>
        <w:rPr>
          <w:strike w:val="1"/>
          <w:highlight w:val="yellow"/>
        </w:rP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14:paraId="C6000000">
      <w:pPr>
        <w:pStyle w:val="Style_2"/>
        <w:ind/>
        <w:jc w:val="both"/>
        <w:rPr>
          <w:strike w:val="1"/>
        </w:rPr>
      </w:pPr>
      <w:r>
        <w:rPr>
          <w:strike w:val="1"/>
          <w:highlight w:val="yellow"/>
        </w:rPr>
        <w:t xml:space="preserve">(п. 4.2.1 введен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"consultantplus://offline/ref=F0F5B7C744D67BA3D439BBED5074D2E00AC95D2FBB38EBBDA034EA4C04D83BB19BEAE27BB3E970D43BCF947D486432149650F903F3D7436Al8C2N"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Постановлением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 xml:space="preserve"> Главного государственного санитарного врача РФ от 13.11.2020 N 35)</w:t>
      </w:r>
    </w:p>
    <w:p w14:paraId="C7000000">
      <w:pPr>
        <w:pStyle w:val="Style_2"/>
        <w:spacing w:before="220"/>
        <w:ind w:firstLine="540" w:left="0"/>
        <w:jc w:val="both"/>
      </w:pPr>
      <w:r>
        <w:t>4.3. Территориальные органы Роспотребнадзора и иные органы государственной власти в соответствии с предоставленной компетенцией</w:t>
      </w:r>
      <w:r>
        <w:t xml:space="preserve"> </w:t>
      </w:r>
      <w:r>
        <w:rPr>
          <w:highlight w:val="green"/>
        </w:rPr>
        <w:t>с учетом санитарно-эпидемиологической обстановки</w:t>
      </w:r>
      <w:r>
        <w:t xml:space="preserve"> организуют мероприятия по:</w:t>
      </w:r>
    </w:p>
    <w:p w14:paraId="C8000000">
      <w:pPr>
        <w:pStyle w:val="Style_2"/>
        <w:spacing w:before="220"/>
        <w:ind w:firstLine="540" w:left="0"/>
        <w:jc w:val="both"/>
      </w:pPr>
      <w:r>
        <w:t>- уточнению перечня рейсов, прибывающих из неблагополучных регионов по COVID-19;</w:t>
      </w:r>
    </w:p>
    <w:p w14:paraId="C9000000">
      <w:pPr>
        <w:pStyle w:val="Style_2"/>
        <w:spacing w:before="220"/>
        <w:ind w:firstLine="540" w:left="0"/>
        <w:jc w:val="both"/>
      </w:pPr>
      <w:r>
        <w:t>- уточнению схем оперативного реагирования;</w:t>
      </w:r>
    </w:p>
    <w:p w14:paraId="CA000000">
      <w:pPr>
        <w:pStyle w:val="Style_2"/>
        <w:spacing w:before="220"/>
        <w:ind w:firstLine="540" w:left="0"/>
        <w:jc w:val="both"/>
      </w:pPr>
      <w:r>
        <w:t>- тепловизионному контролю пассажиров и экипажа;</w:t>
      </w:r>
    </w:p>
    <w:p w14:paraId="CB000000">
      <w:pPr>
        <w:pStyle w:val="Style_2"/>
        <w:spacing w:before="220"/>
        <w:ind w:firstLine="540" w:left="0"/>
        <w:jc w:val="both"/>
      </w:pPr>
      <w:r>
        <w:t>- обеспечению опроса пассажиров путем анкетирования;</w:t>
      </w:r>
    </w:p>
    <w:p w14:paraId="CC000000">
      <w:pPr>
        <w:pStyle w:val="Style_2"/>
        <w:spacing w:before="220"/>
        <w:ind w:firstLine="540" w:left="0"/>
        <w:jc w:val="both"/>
      </w:pPr>
      <w:r>
        <w:t>- обеспечению готовности медицинского пункта к отбору материала;</w:t>
      </w:r>
    </w:p>
    <w:p w14:paraId="CD000000">
      <w:pPr>
        <w:pStyle w:val="Style_2"/>
        <w:spacing w:before="220"/>
        <w:ind w:firstLine="540" w:left="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14:paraId="CE000000">
      <w:pPr>
        <w:pStyle w:val="Style_2"/>
        <w:spacing w:before="220"/>
        <w:ind w:firstLine="540" w:left="0"/>
        <w:jc w:val="both"/>
      </w:pPr>
      <w:r>
        <w:t>- обеспечению обсервации лиц, находившихся в контакте с больными COVID-19, по эпидемическим показаниям.</w:t>
      </w:r>
    </w:p>
    <w:p w14:paraId="CF000000">
      <w:pPr>
        <w:pStyle w:val="Style_2"/>
        <w:ind/>
        <w:jc w:val="both"/>
      </w:pPr>
      <w:r>
        <w:t xml:space="preserve">(п. 4.3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"consultantplus://offline/ref=F0F5B7C744D67BA3D439BBED5074D2E00AC95D2FBB38EBBDA034EA4C04D83BB19BEAE27BB3E970D43FCF947D486432149650F903F3D7436Al8C2N"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13.11.2020 N 35)</w:t>
      </w:r>
    </w:p>
    <w:p w14:paraId="D0000000">
      <w:pPr>
        <w:pStyle w:val="Style_2"/>
        <w:spacing w:before="220"/>
        <w:ind w:firstLine="540" w:left="0"/>
        <w:jc w:val="both"/>
      </w:pPr>
      <w:r>
        <w:t>4.4. Мероприятиями, направленными на "разрыв" механизма передачи инфекции, являются:</w:t>
      </w:r>
    </w:p>
    <w:p w14:paraId="D1000000">
      <w:pPr>
        <w:pStyle w:val="Style_2"/>
        <w:spacing w:before="220"/>
        <w:ind w:firstLine="540" w:left="0"/>
        <w:jc w:val="both"/>
      </w:pPr>
      <w:r>
        <w:t>- соблюдение всеми физическими лицами правил личной гигиены (</w:t>
      </w:r>
      <w:r>
        <w:rPr>
          <w:highlight w:val="green"/>
        </w:rPr>
        <w:t>в том числе</w:t>
      </w:r>
      <w:r>
        <w:t xml:space="preserve"> </w:t>
      </w:r>
      <w:r>
        <w:t xml:space="preserve">мытье рук, использование антисептиков, медицинских масок, </w:t>
      </w:r>
      <w:r>
        <w:rPr>
          <w:strike w:val="1"/>
          <w:highlight w:val="yellow"/>
        </w:rPr>
        <w:t>перчаток</w:t>
      </w:r>
      <w:r>
        <w:t>), соблюдение социальной дистанции от 1,5 до 2 метров;</w:t>
      </w:r>
      <w:r>
        <w:t xml:space="preserve"> </w:t>
      </w:r>
    </w:p>
    <w:p w14:paraId="D2000000">
      <w:pPr>
        <w:pStyle w:val="Style_2"/>
        <w:spacing w:before="220"/>
        <w:ind w:firstLine="540" w:left="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14:paraId="D3000000">
      <w:pPr>
        <w:pStyle w:val="Style_2"/>
        <w:spacing w:before="220"/>
        <w:ind w:firstLine="540" w:left="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14:paraId="D4000000">
      <w:pPr>
        <w:pStyle w:val="Style_2"/>
        <w:spacing w:before="220"/>
        <w:ind w:firstLine="540" w:left="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14:paraId="D5000000">
      <w:pPr>
        <w:pStyle w:val="Style_2"/>
        <w:spacing w:before="220"/>
        <w:ind w:firstLine="540" w:left="0"/>
        <w:jc w:val="both"/>
      </w:pPr>
      <w:r>
        <w:t>- организация выявления лиц с признаками инфекционных заболеваний при приходе на работу;</w:t>
      </w:r>
    </w:p>
    <w:p w14:paraId="D6000000">
      <w:pPr>
        <w:pStyle w:val="Style_2"/>
        <w:spacing w:before="220"/>
        <w:ind w:firstLine="540" w:left="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14:paraId="D7000000">
      <w:pPr>
        <w:pStyle w:val="Style_2"/>
        <w:spacing w:before="220"/>
        <w:ind w:firstLine="540" w:left="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14:paraId="D8000000">
      <w:pPr>
        <w:pStyle w:val="Style_2"/>
        <w:spacing w:before="220"/>
        <w:ind w:firstLine="540" w:left="0"/>
        <w:jc w:val="both"/>
      </w:pPr>
      <w:bookmarkStart w:id="3" w:name="P207"/>
      <w:bookmarkEnd w:id="3"/>
      <w:r>
        <w:t>4.5. К группам риска заболевания COVID-19 относятся:</w:t>
      </w:r>
    </w:p>
    <w:p w14:paraId="D9000000">
      <w:pPr>
        <w:pStyle w:val="Style_2"/>
        <w:spacing w:before="220"/>
        <w:ind w:firstLine="540" w:left="0"/>
        <w:jc w:val="both"/>
      </w:pPr>
      <w:r>
        <w:t>- люди в возрасте 65 лет и старше;</w:t>
      </w:r>
    </w:p>
    <w:p w14:paraId="DA000000">
      <w:pPr>
        <w:pStyle w:val="Style_2"/>
        <w:spacing w:before="220"/>
        <w:ind w:firstLine="540" w:left="0"/>
        <w:jc w:val="both"/>
      </w:pPr>
      <w:r>
        <w:t>- больные хроническими заболеваниями;</w:t>
      </w:r>
    </w:p>
    <w:p w14:paraId="DB000000">
      <w:pPr>
        <w:pStyle w:val="Style_2"/>
        <w:spacing w:before="220"/>
        <w:ind w:firstLine="540" w:left="0"/>
        <w:jc w:val="both"/>
      </w:pPr>
      <w:r>
        <w:t>- работники медицинских организаций.</w:t>
      </w:r>
    </w:p>
    <w:p w14:paraId="DC000000">
      <w:pPr>
        <w:pStyle w:val="Style_2"/>
        <w:spacing w:before="220"/>
        <w:ind w:firstLine="540" w:left="0"/>
        <w:jc w:val="both"/>
        <w:rPr>
          <w:strike w:val="1"/>
        </w:rPr>
      </w:pPr>
      <w:r>
        <w:t xml:space="preserve">4.6. Среди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"P207"</w:instrText>
      </w:r>
      <w:r>
        <w:rPr>
          <w:color w:val="0000FF"/>
        </w:rPr>
        <w:fldChar w:fldCharType="separate"/>
      </w:r>
      <w:r>
        <w:rPr>
          <w:color w:val="0000FF"/>
        </w:rPr>
        <w:t>пункте 4.5</w:t>
      </w:r>
      <w:r>
        <w:rPr>
          <w:color w:val="0000FF"/>
        </w:rPr>
        <w:fldChar w:fldCharType="end"/>
      </w:r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инфекциями, </w:t>
      </w:r>
      <w:r>
        <w:rPr>
          <w:strike w:val="1"/>
          <w:highlight w:val="yellow"/>
        </w:rPr>
        <w:t xml:space="preserve">при проведении медицинского наблюдения за лицами в режиме домашней изоляции и в </w:t>
      </w:r>
      <w:r>
        <w:rPr>
          <w:strike w:val="1"/>
          <w:highlight w:val="yellow"/>
        </w:rPr>
        <w:t>обсерваторах</w:t>
      </w:r>
      <w:r>
        <w:rPr>
          <w:strike w:val="1"/>
          <w:highlight w:val="yellow"/>
        </w:rPr>
        <w:t>.</w:t>
      </w:r>
    </w:p>
    <w:p w14:paraId="DD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"consultantplus://offline/ref=F0F5B7C744D67BA3D439BBED5074D2E00DCF5A23BA3EEBBDA034EA4C04D83BB19BEAE27BB3E970D338CF947D486432149650F903F3D7436Al8C2N"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DE000000">
      <w:pPr>
        <w:pStyle w:val="Style_2"/>
        <w:spacing w:before="220"/>
        <w:ind w:firstLine="540" w:left="0"/>
        <w:jc w:val="both"/>
        <w:rPr>
          <w:strike w:val="1"/>
        </w:rPr>
      </w:pPr>
      <w:r>
        <w:rPr>
          <w:strike w:val="1"/>
          <w:highlight w:val="yellow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14:paraId="DF000000">
      <w:pPr>
        <w:pStyle w:val="Style_2"/>
        <w:ind/>
        <w:jc w:val="both"/>
      </w:pPr>
    </w:p>
    <w:p w14:paraId="E0000000">
      <w:pPr>
        <w:pStyle w:val="Style_3"/>
        <w:ind/>
        <w:jc w:val="center"/>
        <w:outlineLvl w:val="1"/>
      </w:pPr>
      <w:r>
        <w:t>V. Противоэпидемические мероприятия, связанные</w:t>
      </w:r>
    </w:p>
    <w:p w14:paraId="E1000000">
      <w:pPr>
        <w:pStyle w:val="Style_3"/>
        <w:ind/>
        <w:jc w:val="center"/>
      </w:pPr>
      <w:r>
        <w:t>с госпитализацией лиц с подтвержденным диагнозом COVID-19,</w:t>
      </w:r>
    </w:p>
    <w:p w14:paraId="E2000000">
      <w:pPr>
        <w:pStyle w:val="Style_3"/>
        <w:ind/>
        <w:jc w:val="center"/>
      </w:pPr>
      <w:r>
        <w:t>и профилактика внутрибольничного инфицирования</w:t>
      </w:r>
    </w:p>
    <w:p w14:paraId="E3000000">
      <w:pPr>
        <w:pStyle w:val="Style_2"/>
        <w:ind/>
        <w:jc w:val="both"/>
      </w:pPr>
    </w:p>
    <w:p w14:paraId="E4000000">
      <w:pPr>
        <w:pStyle w:val="Style_2"/>
        <w:ind w:firstLine="540" w:left="0"/>
        <w:jc w:val="both"/>
      </w:pPr>
      <w:r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14:paraId="E5000000">
      <w:pPr>
        <w:pStyle w:val="Style_2"/>
        <w:spacing w:before="220"/>
        <w:ind w:firstLine="540" w:left="0"/>
        <w:jc w:val="both"/>
      </w:pPr>
      <w: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14:paraId="E6000000">
      <w:pPr>
        <w:pStyle w:val="Style_2"/>
        <w:spacing w:before="220"/>
        <w:ind w:firstLine="540" w:left="0"/>
        <w:jc w:val="both"/>
      </w:pPr>
      <w: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14:paraId="E7000000">
      <w:pPr>
        <w:pStyle w:val="Style_2"/>
        <w:spacing w:before="220"/>
        <w:ind w:firstLine="540" w:left="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14:paraId="E8000000">
      <w:pPr>
        <w:pStyle w:val="Style_2"/>
        <w:spacing w:before="220"/>
        <w:ind w:firstLine="540" w:left="0"/>
        <w:jc w:val="both"/>
      </w:pPr>
      <w: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14:paraId="E9000000">
      <w:pPr>
        <w:pStyle w:val="Style_2"/>
        <w:spacing w:before="220"/>
        <w:ind w:firstLine="540" w:left="0"/>
        <w:jc w:val="both"/>
      </w:pPr>
      <w: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14:paraId="EA000000">
      <w:pPr>
        <w:pStyle w:val="Style_2"/>
        <w:spacing w:before="220"/>
        <w:ind w:firstLine="540" w:left="0"/>
        <w:jc w:val="both"/>
      </w:pPr>
      <w:r>
        <w:t>Прием больных осуществляется непосредственно в палату.</w:t>
      </w:r>
    </w:p>
    <w:p w14:paraId="EB000000">
      <w:pPr>
        <w:pStyle w:val="Style_2"/>
        <w:spacing w:before="220"/>
        <w:ind w:firstLine="540" w:left="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14:paraId="EC000000">
      <w:pPr>
        <w:pStyle w:val="Style_2"/>
        <w:spacing w:before="220"/>
        <w:ind w:firstLine="540" w:left="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14:paraId="ED000000">
      <w:pPr>
        <w:pStyle w:val="Style_2"/>
        <w:spacing w:before="220"/>
        <w:ind w:firstLine="540" w:left="0"/>
        <w:jc w:val="both"/>
      </w:pPr>
      <w: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14:paraId="EE000000">
      <w:pPr>
        <w:pStyle w:val="Style_2"/>
        <w:spacing w:before="220"/>
        <w:ind w:firstLine="540" w:left="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14:paraId="EF000000">
      <w:pPr>
        <w:pStyle w:val="Style_2"/>
        <w:spacing w:before="220"/>
        <w:ind w:firstLine="540" w:left="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14:paraId="F0000000">
      <w:pPr>
        <w:pStyle w:val="Style_2"/>
        <w:spacing w:before="220"/>
        <w:ind w:firstLine="540" w:left="0"/>
        <w:jc w:val="both"/>
      </w:pPr>
      <w:r>
        <w:t>- перевод больного COVID-19 в специализированную медицинскую организацию;</w:t>
      </w:r>
    </w:p>
    <w:p w14:paraId="F1000000">
      <w:pPr>
        <w:pStyle w:val="Style_2"/>
        <w:spacing w:before="220"/>
        <w:ind w:firstLine="540" w:left="0"/>
        <w:jc w:val="both"/>
      </w:pPr>
      <w: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 w14:paraId="F2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"consultantplus://offline/ref=F0F5B7C744D67BA3D439BBED5074D2E00DCF5D20B232EBBDA034EA4C04D83BB19BEAE27BB3E970D63FCF947D486432149650F903F3D7436Al8C2N"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21.01.2022 N 2)</w:t>
      </w:r>
    </w:p>
    <w:p w14:paraId="F3000000">
      <w:pPr>
        <w:pStyle w:val="Style_2"/>
        <w:spacing w:before="220"/>
        <w:ind w:firstLine="540" w:left="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14:paraId="F4000000">
      <w:pPr>
        <w:pStyle w:val="Style_2"/>
        <w:spacing w:before="220"/>
        <w:ind w:firstLine="540" w:left="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14:paraId="F5000000">
      <w:pPr>
        <w:pStyle w:val="Style_2"/>
        <w:spacing w:before="220"/>
        <w:ind w:firstLine="540" w:left="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r>
        <w:t>обсерваторов</w:t>
      </w:r>
      <w: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14:paraId="F6000000">
      <w:pPr>
        <w:pStyle w:val="Style_2"/>
        <w:spacing w:before="220"/>
        <w:ind w:firstLine="540" w:left="0"/>
        <w:jc w:val="both"/>
      </w:pPr>
      <w:r>
        <w:t xml:space="preserve">Обследование на COVID-19 не проводится медицинским работникам, имеющим антитела </w:t>
      </w:r>
      <w:r>
        <w:t>IgG</w:t>
      </w:r>
      <w:r>
        <w:t>, выявленные при проведении скрининговых обследований.</w:t>
      </w:r>
    </w:p>
    <w:p w14:paraId="F7000000">
      <w:pPr>
        <w:pStyle w:val="Style_2"/>
        <w:spacing w:before="220"/>
        <w:ind w:firstLine="540" w:left="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14:paraId="F8000000">
      <w:pPr>
        <w:pStyle w:val="Style_2"/>
        <w:spacing w:before="220"/>
        <w:ind w:firstLine="540" w:left="0"/>
        <w:jc w:val="both"/>
        <w:rPr>
          <w:strike w:val="1"/>
        </w:rPr>
      </w:pPr>
      <w:r>
        <w:rPr>
          <w:strike w:val="1"/>
          <w:highlight w:val="yellow"/>
        </w:rPr>
        <w:t xml:space="preserve">5.10. При патологоанатомических исследованиях трупов людей с подтвержденным или вероятным диагнозом COVID-19 патологоанатом должен соблюдать </w:t>
      </w:r>
      <w:r>
        <w:rPr>
          <w:strike w:val="1"/>
          <w:color w:val="0000FF"/>
          <w:highlight w:val="yellow"/>
        </w:rPr>
        <w:fldChar w:fldCharType="begin"/>
      </w:r>
      <w:r>
        <w:rPr>
          <w:strike w:val="1"/>
          <w:color w:val="0000FF"/>
          <w:highlight w:val="yellow"/>
        </w:rPr>
        <w:instrText>HYPERLINK "consultantplus://offline/ref=F0F5B7C744D67BA3D439BBED5074D2E00ACB522FB33CEBBDA034EA4C04D83BB189EABA77B3EC6ED738DAC22C0El3C3N"</w:instrText>
      </w:r>
      <w:r>
        <w:rPr>
          <w:strike w:val="1"/>
          <w:color w:val="0000FF"/>
          <w:highlight w:val="yellow"/>
        </w:rPr>
        <w:fldChar w:fldCharType="separate"/>
      </w:r>
      <w:r>
        <w:rPr>
          <w:strike w:val="1"/>
          <w:color w:val="0000FF"/>
          <w:highlight w:val="yellow"/>
        </w:rPr>
        <w:t>требования</w:t>
      </w:r>
      <w:r>
        <w:rPr>
          <w:strike w:val="1"/>
          <w:color w:val="0000FF"/>
          <w:highlight w:val="yellow"/>
        </w:rPr>
        <w:fldChar w:fldCharType="end"/>
      </w:r>
      <w:r>
        <w:rPr>
          <w:strike w:val="1"/>
          <w:highlight w:val="yellow"/>
        </w:rPr>
        <w:t>, как при работе с возбудителями инфекционных болезней человека II группы патогенности.</w:t>
      </w:r>
    </w:p>
    <w:p w14:paraId="F9000000">
      <w:pPr>
        <w:pStyle w:val="Style_2"/>
        <w:ind/>
        <w:jc w:val="both"/>
      </w:pPr>
    </w:p>
    <w:p w14:paraId="FA000000">
      <w:pPr>
        <w:pStyle w:val="Style_3"/>
        <w:ind/>
        <w:jc w:val="center"/>
        <w:outlineLvl w:val="1"/>
      </w:pPr>
      <w:r>
        <w:t>VI. Организация и проведение дезинфекции в целях</w:t>
      </w:r>
    </w:p>
    <w:p w14:paraId="FB000000">
      <w:pPr>
        <w:pStyle w:val="Style_3"/>
        <w:ind/>
        <w:jc w:val="center"/>
      </w:pPr>
      <w:r>
        <w:t>профилактики COVID-19</w:t>
      </w:r>
    </w:p>
    <w:p w14:paraId="FC000000">
      <w:pPr>
        <w:pStyle w:val="Style_2"/>
        <w:ind/>
        <w:jc w:val="both"/>
      </w:pPr>
    </w:p>
    <w:p w14:paraId="FD000000">
      <w:pPr>
        <w:pStyle w:val="Style_2"/>
        <w:ind w:firstLine="540" w:left="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14:paraId="FE000000">
      <w:pPr>
        <w:pStyle w:val="Style_2"/>
        <w:spacing w:before="220"/>
        <w:ind w:firstLine="540" w:left="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14:paraId="FF000000">
      <w:pPr>
        <w:pStyle w:val="Style_2"/>
        <w:spacing w:before="220"/>
        <w:ind w:firstLine="540" w:left="0"/>
        <w:jc w:val="both"/>
      </w:pPr>
      <w:r>
        <w:t xml:space="preserve">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</w:t>
      </w:r>
      <w:r>
        <w:t>вирулицидного</w:t>
      </w:r>
      <w:r>
        <w:t xml:space="preserve"> действия:</w:t>
      </w:r>
    </w:p>
    <w:p w14:paraId="00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"consultantplus://offline/ref=F0F5B7C744D67BA3D439BBED5074D2E00DCF5A23BA3EEBBDA034EA4C04D83BB19BEAE27BB3E970D339CF947D486432149650F903F3D7436Al8C2N"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01010000">
      <w:pPr>
        <w:pStyle w:val="Style_2"/>
        <w:spacing w:before="220"/>
        <w:ind w:firstLine="540" w:left="0"/>
        <w:jc w:val="both"/>
      </w:pPr>
      <w:r>
        <w:t>обработки поверхностей пассажирского салона, с которыми осуществляется непосредственный контакт руками человека;</w:t>
      </w:r>
    </w:p>
    <w:p w14:paraId="02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"consultantplus://offline/ref=F0F5B7C744D67BA3D439BBED5074D2E00DCF5A23BA3EEBBDA034EA4C04D83BB19BEAE27BB3E970D33FCF947D486432149650F903F3D7436Al8C2N"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03010000">
      <w:pPr>
        <w:pStyle w:val="Style_2"/>
        <w:spacing w:before="220"/>
        <w:ind w:firstLine="540" w:left="0"/>
        <w:jc w:val="both"/>
      </w:pPr>
      <w:r>
        <w:t>влажной уборки пола пассажирского салона.</w:t>
      </w:r>
    </w:p>
    <w:p w14:paraId="04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"consultantplus://offline/ref=F0F5B7C744D67BA3D439BBED5074D2E00DCF5A23BA3EEBBDA034EA4C04D83BB19BEAE27BB3E970D33CCF947D486432149650F903F3D7436Al8C2N"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05010000">
      <w:pPr>
        <w:pStyle w:val="Style_2"/>
        <w:spacing w:before="220"/>
        <w:ind w:firstLine="540" w:left="0"/>
        <w:jc w:val="both"/>
      </w:pPr>
      <w: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</w:t>
      </w:r>
      <w:r>
        <w:t>вирулицидного</w:t>
      </w:r>
      <w:r>
        <w:t xml:space="preserve"> действия:</w:t>
      </w:r>
    </w:p>
    <w:p w14:paraId="06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"consultantplus://offline/ref=F0F5B7C744D67BA3D439BBED5074D2E00DCF5A23BA3EEBBDA034EA4C04D83BB19BEAE27BB3E970D33DCF947D486432149650F903F3D7436Al8C2N"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07010000">
      <w:pPr>
        <w:pStyle w:val="Style_2"/>
        <w:spacing w:before="220"/>
        <w:ind w:firstLine="540" w:left="0"/>
        <w:jc w:val="both"/>
      </w:pPr>
      <w:r>
        <w:t>обработки поверхностей, указанных помещений, с которыми осуществляется непосредственный контакт руками человека;</w:t>
      </w:r>
    </w:p>
    <w:p w14:paraId="08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"consultantplus://offline/ref=F0F5B7C744D67BA3D439BBED5074D2E00DCF5A23BA3EEBBDA034EA4C04D83BB19BEAE27BB3E970D332CF947D486432149650F903F3D7436Al8C2N"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09010000">
      <w:pPr>
        <w:pStyle w:val="Style_2"/>
        <w:spacing w:before="220"/>
        <w:ind w:firstLine="540" w:left="0"/>
        <w:jc w:val="both"/>
      </w:pPr>
      <w:r>
        <w:t>влажной уборки пола указанных помещений.</w:t>
      </w:r>
    </w:p>
    <w:p w14:paraId="0A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"consultantplus://offline/ref=F0F5B7C744D67BA3D439BBED5074D2E00DCF5A23BA3EEBBDA034EA4C04D83BB19BEAE27BB3E970D333CF947D486432149650F903F3D7436Al8C2N"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Главного государственного санитарного врача РФ от 09.11.2021 N 29)</w:t>
      </w:r>
    </w:p>
    <w:p w14:paraId="0B010000">
      <w:pPr>
        <w:pStyle w:val="Style_2"/>
        <w:spacing w:before="220"/>
        <w:ind w:firstLine="540" w:left="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14:paraId="0C010000">
      <w:pPr>
        <w:pStyle w:val="Style_2"/>
        <w:spacing w:before="220"/>
        <w:ind w:firstLine="540" w:left="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14:paraId="0D010000">
      <w:pPr>
        <w:pStyle w:val="Style_2"/>
        <w:spacing w:before="220"/>
        <w:ind w:firstLine="540" w:left="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r>
        <w:t>рециркуляторов</w:t>
      </w:r>
      <w:r>
        <w:t>), различных видов фильтров (в том числе электрофильтров).</w:t>
      </w:r>
    </w:p>
    <w:p w14:paraId="0E010000">
      <w:pPr>
        <w:pStyle w:val="Style_2"/>
        <w:spacing w:before="220"/>
        <w:ind w:firstLine="540" w:left="0"/>
        <w:jc w:val="both"/>
      </w:pPr>
      <w:r>
        <w:t xml:space="preserve">6.4. Заключительную дезинфекцию проводят после убытия (госпитализации) больного или по выздоровлению больного (при лечении на дому). </w:t>
      </w:r>
      <w:r>
        <w:rPr>
          <w:strike w:val="1"/>
          <w:highlight w:val="yellow"/>
        </w:rPr>
        <w:t xml:space="preserve">Для обработки используют средства из группы </w:t>
      </w:r>
      <w:r>
        <w:rPr>
          <w:strike w:val="1"/>
          <w:highlight w:val="yellow"/>
        </w:rPr>
        <w:t>хлорактивных</w:t>
      </w:r>
      <w:r>
        <w:rPr>
          <w:strike w:val="1"/>
          <w:highlight w:val="yellow"/>
        </w:rPr>
        <w:t xml:space="preserve"> и </w:t>
      </w:r>
      <w:r>
        <w:rPr>
          <w:strike w:val="1"/>
          <w:highlight w:val="yellow"/>
        </w:rPr>
        <w:t>кислородактивных</w:t>
      </w:r>
      <w:r>
        <w:rPr>
          <w:strike w:val="1"/>
          <w:highlight w:val="yellow"/>
        </w:rPr>
        <w:t xml:space="preserve"> соединений.</w:t>
      </w:r>
      <w:r>
        <w:t xml:space="preserve">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14:paraId="0F010000">
      <w:pPr>
        <w:pStyle w:val="Style_2"/>
        <w:spacing w:before="220"/>
        <w:ind w:firstLine="540" w:left="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14:paraId="10010000">
      <w:pPr>
        <w:pStyle w:val="Style_2"/>
        <w:ind/>
        <w:jc w:val="both"/>
      </w:pPr>
    </w:p>
    <w:p w14:paraId="11010000">
      <w:pPr>
        <w:pStyle w:val="Style_2"/>
        <w:ind/>
        <w:jc w:val="both"/>
      </w:pPr>
    </w:p>
    <w:p w14:paraId="12010000">
      <w:pPr>
        <w:pStyle w:val="Style_2"/>
        <w:spacing w:after="100" w:before="100"/>
        <w:ind/>
        <w:jc w:val="both"/>
        <w:rPr>
          <w:sz w:val="2"/>
        </w:rPr>
      </w:pPr>
    </w:p>
    <w:p w14:paraId="13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TitlePage"/>
    <w:link w:val="Style_1_ch"/>
    <w:pPr>
      <w:widowControl w:val="0"/>
      <w:ind/>
    </w:pPr>
    <w:rPr>
      <w:rFonts w:ascii="Tahoma" w:hAnsi="Tahoma"/>
    </w:rPr>
  </w:style>
  <w:style w:styleId="Style_1_ch" w:type="character">
    <w:name w:val="ConsPlusTitlePage"/>
    <w:link w:val="Style_1"/>
    <w:rPr>
      <w:rFonts w:ascii="Tahoma" w:hAnsi="Tahoma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2022-02-06T14:50:59Z</dcterms:modified>
</cp:coreProperties>
</file>