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BA" w:rsidRDefault="005976BA" w:rsidP="005976BA">
      <w:pPr>
        <w:shd w:val="clear" w:color="auto" w:fill="FFFFFF"/>
        <w:ind w:left="5387"/>
        <w:rPr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ТЕРРИТОРИАЛЬНАЯ ПРОГРАММА</w:t>
      </w:r>
    </w:p>
    <w:p w:rsidR="005976BA" w:rsidRDefault="005976BA" w:rsidP="005976BA">
      <w:pPr>
        <w:shd w:val="clear" w:color="auto" w:fill="FFFFFF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государственных гарантий </w:t>
      </w:r>
      <w:proofErr w:type="gramStart"/>
      <w:r>
        <w:rPr>
          <w:bCs/>
          <w:sz w:val="24"/>
          <w:szCs w:val="24"/>
        </w:rPr>
        <w:t>бесплатного</w:t>
      </w:r>
      <w:proofErr w:type="gramEnd"/>
    </w:p>
    <w:p w:rsidR="005976BA" w:rsidRDefault="005976BA" w:rsidP="005976BA">
      <w:pPr>
        <w:shd w:val="clear" w:color="auto" w:fill="FFFFFF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оказания гражданам </w:t>
      </w:r>
      <w:proofErr w:type="gramStart"/>
      <w:r>
        <w:rPr>
          <w:bCs/>
          <w:sz w:val="24"/>
          <w:szCs w:val="24"/>
        </w:rPr>
        <w:t>медицинской</w:t>
      </w:r>
      <w:proofErr w:type="gramEnd"/>
      <w:r>
        <w:rPr>
          <w:bCs/>
          <w:sz w:val="24"/>
          <w:szCs w:val="24"/>
        </w:rPr>
        <w:t xml:space="preserve"> </w:t>
      </w:r>
    </w:p>
    <w:p w:rsidR="005976BA" w:rsidRDefault="005976BA" w:rsidP="005976BA">
      <w:pPr>
        <w:shd w:val="clear" w:color="auto" w:fill="FFFFFF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помощи на территории Кировской </w:t>
      </w:r>
    </w:p>
    <w:p w:rsidR="005976BA" w:rsidRDefault="005976BA" w:rsidP="005976BA">
      <w:pPr>
        <w:shd w:val="clear" w:color="auto" w:fill="FFFFFF"/>
        <w:ind w:left="538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области </w:t>
      </w:r>
      <w:r>
        <w:rPr>
          <w:bCs/>
          <w:spacing w:val="-2"/>
          <w:sz w:val="24"/>
          <w:szCs w:val="24"/>
        </w:rPr>
        <w:t xml:space="preserve">на 2026 год </w:t>
      </w:r>
      <w:r>
        <w:rPr>
          <w:bCs/>
          <w:sz w:val="24"/>
          <w:szCs w:val="24"/>
        </w:rPr>
        <w:t xml:space="preserve">и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 xml:space="preserve"> плановый </w:t>
      </w:r>
    </w:p>
    <w:p w:rsidR="005976BA" w:rsidRDefault="005976BA" w:rsidP="005976BA">
      <w:pPr>
        <w:pStyle w:val="2"/>
        <w:spacing w:before="0" w:beforeAutospacing="0" w:after="0" w:afterAutospacing="0"/>
        <w:ind w:left="538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период 2027 и 2028 годов</w:t>
      </w:r>
      <w:r>
        <w:rPr>
          <w:b w:val="0"/>
          <w:bCs w:val="0"/>
          <w:sz w:val="24"/>
          <w:szCs w:val="24"/>
        </w:rPr>
        <w:t xml:space="preserve">, </w:t>
      </w:r>
      <w:proofErr w:type="gramStart"/>
      <w:r>
        <w:rPr>
          <w:b w:val="0"/>
          <w:bCs w:val="0"/>
          <w:sz w:val="24"/>
          <w:szCs w:val="24"/>
        </w:rPr>
        <w:t>у</w:t>
      </w:r>
      <w:r>
        <w:rPr>
          <w:b w:val="0"/>
          <w:sz w:val="24"/>
          <w:szCs w:val="24"/>
        </w:rPr>
        <w:t>твержденная</w:t>
      </w:r>
      <w:proofErr w:type="gramEnd"/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постановлением Правительства </w:t>
      </w:r>
    </w:p>
    <w:p w:rsidR="005976BA" w:rsidRDefault="005976BA" w:rsidP="005976BA">
      <w:pPr>
        <w:pStyle w:val="2"/>
        <w:spacing w:before="0" w:beforeAutospacing="0" w:after="0" w:afterAutospacing="0"/>
        <w:ind w:left="538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Кировской области от 30.12.2025 № 730-П</w:t>
      </w:r>
    </w:p>
    <w:bookmarkEnd w:id="0"/>
    <w:p w:rsidR="00662EF8" w:rsidRPr="00CB260A" w:rsidRDefault="00662EF8" w:rsidP="00662EF8">
      <w:pPr>
        <w:rPr>
          <w:sz w:val="24"/>
          <w:szCs w:val="24"/>
        </w:rPr>
      </w:pPr>
    </w:p>
    <w:p w:rsidR="00BF4C3C" w:rsidRPr="00BF4C3C" w:rsidRDefault="00BF4C3C" w:rsidP="00BF4C3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 Виды и формы оказываемой бесплатно медицинской помощи</w:t>
      </w:r>
    </w:p>
    <w:p w:rsidR="00BF4C3C" w:rsidRPr="00BF4C3C" w:rsidRDefault="00BF4C3C" w:rsidP="00BF4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C3C" w:rsidRPr="00BF4C3C" w:rsidRDefault="00BF4C3C" w:rsidP="00BF4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2.1. В рамках Территориальной программы (за исключением медицинской помощи, оказываемой в рамках клинической апробации) бесплатно предоставляются: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2.1.1. Первичная медико-санитарная помощь, в том числе первичная доврачебная, первичная врачебная и первичная специализированная медико-санитарная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2.1.2. Специализированная, в том числе высокотехнологичная, медицинская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2.1.3. Скорая, в том числе скорая специализированная, медицинская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2.1.4. 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Высокотехнологичная медицинская помощь, являющаяся частью специализированной медицинской помощи: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оказывается медицинскими организациями в рамках </w:t>
      </w:r>
      <w:hyperlink r:id="rId7">
        <w:r w:rsidRPr="00BF4C3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на 2026 год и на плановый период 2027 и 2028 годов (далее - Программа государственных гарантий), утвержденной постановлением Правительства Российской Федерации от 29.12.2025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2188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 Программе государственных гарантий бесплатного оказания гражданам медицинской помощи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8">
        <w:r w:rsidRPr="00BF4C3C">
          <w:rPr>
            <w:rFonts w:ascii="Times New Roman" w:hAnsi="Times New Roman" w:cs="Times New Roman"/>
            <w:sz w:val="24"/>
            <w:szCs w:val="24"/>
          </w:rPr>
          <w:t>разделом</w:t>
        </w:r>
        <w:proofErr w:type="gramEnd"/>
        <w:r w:rsidRPr="00BF4C3C">
          <w:rPr>
            <w:rFonts w:ascii="Times New Roman" w:hAnsi="Times New Roman" w:cs="Times New Roman"/>
            <w:sz w:val="24"/>
            <w:szCs w:val="24"/>
          </w:rPr>
          <w:t xml:space="preserve"> I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перечня видов высокотехнологичной медицинской помощи,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содержащего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в том числе методы лечения и источники финансового обеспечения высокотехнологичной медицинской помощи, являющегося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1 к Программе государственных гарантий (далее - перечень видов высокотехнологичной медицинской помощи).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По медицинским показаниям проводятся консультации с применением дистанционных (телемедицинских) технологий, оценка, интерпретация и описание результатов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иммуногистохимических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, патоморфологических, молекулярно-генетических и лучевых исследований злокачественных новообразований, а также повторное проведение диагностического исследования биологического материала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-центрами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иммуногистохимических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, патоморфологических и лучевых методов исследований (далее -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-центры),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функционирующими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на базе медицинских организаций, подведомственных Министерству здравоохранения Российской Федерации. Взаимодействие с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>-центрами осуществляется в порядке, утверждаемом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врача-консультанта осуществляется в соответствии со </w:t>
      </w:r>
      <w:hyperlink r:id="rId9">
        <w:r w:rsidRPr="00BF4C3C">
          <w:rPr>
            <w:rFonts w:ascii="Times New Roman" w:hAnsi="Times New Roman" w:cs="Times New Roman"/>
            <w:sz w:val="24"/>
            <w:szCs w:val="24"/>
          </w:rPr>
          <w:t>статьей 21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323-ФЗ.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lastRenderedPageBreak/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Для медицинских организаций, подведомственных министерству здравоохранения Кировской области,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межучрежденческих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 расчетов, в том числе для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>-центров.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утверждается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В целях оказания специализированной медицинской помощи в рамках базовой программы обязательного медицинского страхования лицам, застрахованным по обязательному медицинскому страхованию (далее - застрахованные лица), комиссия по разработке Территориальной программы обязательного медицинского страхования Кировской области устанавливает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объемов медицинской помощи в процентах (абсолютных величинах) от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установленных значений их исполнения, но не более 10%, за исключением чрезвычайных ситуаций и рисков возникновения чрезвычайных ситуаций, на которые комиссией по разработке Территориальной программы обязательного медицинского страхования Кировской области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Кировской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Совершенствование экстренной медицинской помощи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, и маршрутизацию пациентов.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Кировской области осуществляет ведомственный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lastRenderedPageBreak/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истекшим сроком хранения и т.д.) 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иных прямых расходов, непосредственно связанных с оказанием медицинской помощи пациентам в стационаре).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Финансовое обеспечение содержания неиспользуемого коечного фонда осуществляется за счет бюджетных ассигнований бюджетов субъектов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2.4. Санаторно-курортное лечение включает в себя медицинскую помощь, оказываемую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утверждаемых Министерством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Санаторно-курортное лечение направлено: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на активацию защитно-приспособительных реакций организма в целях профилактики заболеваний, оздоровления;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на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устанавливаемом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2.5.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их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</w:t>
      </w:r>
      <w:r w:rsidRPr="00BF4C3C">
        <w:rPr>
          <w:rFonts w:ascii="Times New Roman" w:hAnsi="Times New Roman" w:cs="Times New Roman"/>
          <w:sz w:val="24"/>
          <w:szCs w:val="24"/>
        </w:rPr>
        <w:lastRenderedPageBreak/>
        <w:t>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чрезвычайных ситуаций и стихийных бедствий).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 и средств обязательного медицинского страхования, а также учет расходов, включая расходы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Министерство здравоохранения Кировской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Финансовое обеспечение скорой медицинской помощи осуществляется с учетом положений </w:t>
      </w:r>
      <w:hyperlink r:id="rId10">
        <w:r w:rsidRPr="00BF4C3C">
          <w:rPr>
            <w:rFonts w:ascii="Times New Roman" w:hAnsi="Times New Roman" w:cs="Times New Roman"/>
            <w:sz w:val="24"/>
            <w:szCs w:val="24"/>
          </w:rPr>
          <w:t>пункта 3 статьи 8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Федерального закона от 29.11.2010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326-ФЗ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Об обязательном медицинском страховании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 (далее - Федеральный закон от 29.11.2010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326-ФЗ).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2.6. 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Медицинская реабилитация граждан на всех этапах осуществляется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мультидисциплинарной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 реабилитационной командой в соответствии с порядком организации медицинской реабилитации, на основе клинических рекомендаций и с учетом стандартов медицинской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Медицинская реабилитация предоставляется ветеранам боевых действий, указанным в </w:t>
      </w:r>
      <w:hyperlink r:id="rId11">
        <w:r w:rsidRPr="00BF4C3C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BF4C3C">
          <w:rPr>
            <w:rFonts w:ascii="Times New Roman" w:hAnsi="Times New Roman" w:cs="Times New Roman"/>
            <w:sz w:val="24"/>
            <w:szCs w:val="24"/>
          </w:rPr>
          <w:t xml:space="preserve">третьем подпункта </w:t>
        </w:r>
        <w:r>
          <w:rPr>
            <w:rFonts w:ascii="Times New Roman" w:hAnsi="Times New Roman" w:cs="Times New Roman"/>
            <w:sz w:val="24"/>
            <w:szCs w:val="24"/>
          </w:rPr>
          <w:t>«</w:t>
        </w:r>
        <w:r w:rsidRPr="00BF4C3C">
          <w:rPr>
            <w:rFonts w:ascii="Times New Roman" w:hAnsi="Times New Roman" w:cs="Times New Roman"/>
            <w:sz w:val="24"/>
            <w:szCs w:val="24"/>
          </w:rPr>
          <w:t>в</w:t>
        </w:r>
        <w:r>
          <w:rPr>
            <w:rFonts w:ascii="Times New Roman" w:hAnsi="Times New Roman" w:cs="Times New Roman"/>
            <w:sz w:val="24"/>
            <w:szCs w:val="24"/>
          </w:rPr>
          <w:t>»</w:t>
        </w:r>
        <w:r w:rsidRPr="00BF4C3C">
          <w:rPr>
            <w:rFonts w:ascii="Times New Roman" w:hAnsi="Times New Roman" w:cs="Times New Roman"/>
            <w:sz w:val="24"/>
            <w:szCs w:val="24"/>
          </w:rPr>
          <w:t xml:space="preserve"> пункта 2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03.04.2023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232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 xml:space="preserve">О создании Государственного фонда поддержки участников специальной военной операции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Защитники Отечества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 (далее - ветераны боевых действий - участники специальной военной операции), во внеочередном порядке в соответствии с положениями, установленными настоящей Территориальной программой, в том числе в амбулаторных условиях 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на дому.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оказания первичной медико-санитарной помощи, организует ему прохождение медицинской реабилитации на дому.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функции органов и систем, в соответствии с клиническими рекомендациями по соответствующему заболеванию.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lastRenderedPageBreak/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указанной помощи устанавливаются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При завершении лечения пациента в условиях круглосуточного стационара и при наличии у него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случае проживания пациента в отдаленном или труднодоступном населенном пункте информация о пациенте, нуждающемся в продолжени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Медицинская реабилитация предоставляется ветеранам боевых действий - участникам специальной военной операции также во внеочередном порядке в соответствии с положениями, установленными настоящей Территориальной программой,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ветерану боевых действий -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такой медицинской организации лицензии на медицинскую реабилитацию,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соответствующего субъекта Российской Федерации), в том числе с использованием дистанционных (телемедицинских) технологий (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видеоплатформ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>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в Кировской области по профилю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медицинская реабилитация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 осуществляется в следующем порядке.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регионе функционирует трехэтапная система организации оказания медицинской реабилитации.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lastRenderedPageBreak/>
        <w:t xml:space="preserve">Первый этап медицинской реабилитации по кардиологическому и неврологическому профилям осуществляется в региональном сосудистом центре и 6 первичных сосудистых отделениях, по травматологическому, нейрохирургическому профилям - в Кировском областном государственном клиническом бюджетном учреждении здравоохранения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Центр травматологии, ортопедии и нейрохирургии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 и по онкологическому профилю - в Кировском областном государственном клиническом бюджетном учреждении здравоохранения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Центр онкологии и медицинской радиологии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Второй этап медицинской реабилитации в регионе осуществляется в условиях круглосуточных стационаров отделений медицинской реабилитации 7 медицинских организаций различных форм собственности, в том числе в 5 медицинских организациях, подведомственных министерству здравоохранения Кировской области.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Третий этап медицинской реабилитации осуществляется в дневных стационарах 3 медицинских организаций и в 7 амбулаторных отделениях медицинской реабилитации, подведомственных министерству здравоохранения Кировской области.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Второй и третий этапы медицинской реабилитации могут быть осуществлены на базе санаторно-курортных организаций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в рамках реализации базовой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>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Для определения индивидуальной маршрутизации взрослого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 в соответствии с </w:t>
      </w:r>
      <w:hyperlink r:id="rId13">
        <w:r w:rsidRPr="00BF4C3C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F4C3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к Порядку организации медицинской реабилитации взрослых, утвержденному приказом Министерства здравоохранения Российской Федерации от 31.07.2020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788н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Об утверждении Порядка организации медицинской реабилитации взрослых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Медицинская реабилитация детей осуществляется в соответствии с </w:t>
      </w:r>
      <w:hyperlink r:id="rId14">
        <w:r w:rsidRPr="00BF4C3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организации медицинской реабилитации детей, утвержденным приказом Министерства здравоохранения Российской Федерации от 23.10.2019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878н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Об утверждении Порядка организации медицинской реабилитации детей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, в зависимости от сложности проведения медицинской реабилитации с учетом: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тяжести состояния ребенка (выраженности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развившихся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 нарушений функций, структур и систем организма, ограничения активности у ребенка и его участия во взаимодействии с окружающей средой) - состояние крайне тяжелое, тяжелое, среднетяжелое, легкое;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течения (формы) заболевания - острое, подострое, хроническое;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стадии (периода) течения заболевания - разгар клинических проявлений, рецидив, ремиссия;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наличия осложнений основного заболевания и (или) сопутствующих заболеваний, ухудшающих течение основного заболевания.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Схемы маршрутизации пациентов, нуждающихся в медицинской реабилитации, разрабатываются и утверждаются министерством здравоохранения Кировской области.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2.7. Паллиативная медицинская помощь оказывается бесплатно в амбулаторных условиях, в том числе на дому, и в стационарных условиях медицинскими работниками, прошедшими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такой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Ветеранам боевых действий, в том числе ветеранам боевых действий - участникам специальной военной операции, паллиативная медицинская помощь оказывается во внеочередном порядке.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Медицинские организации, оказывающие паллиативную медицинскую помощь, </w:t>
      </w:r>
      <w:r w:rsidRPr="00BF4C3C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15">
        <w:r w:rsidRPr="00BF4C3C">
          <w:rPr>
            <w:rFonts w:ascii="Times New Roman" w:hAnsi="Times New Roman" w:cs="Times New Roman"/>
            <w:sz w:val="24"/>
            <w:szCs w:val="24"/>
          </w:rPr>
          <w:t>части 2 статьи 6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Федерального закона от 21.11.2011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323-ФЗ, в том числе в целях предоставления такому пациенту социальных услуг, мер социальной защиты (поддержки) в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Федерации, мер психологической поддержки и духовной помощи.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Медицинская организация, к которой пациент прикреплен для получения первичной медико-санитарной помощи, организует оказание пациенту первичной паллиативной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с медицинскими организациями, оказывающими паллиативную специализированную медицинскую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пациенте медицинскую организацию, к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областного бюджета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предоставляемыми для использования на дому, в том числе для использования на дому ветеранами боевых действий, в соответствии с </w:t>
      </w:r>
      <w:hyperlink r:id="rId16">
        <w:r w:rsidRPr="00BF4C3C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для использования на дому (далее - перечень медицинских изделий для использования на дому), утвержденным приказом Министерства здравоохранения Российской Федерации от 09.07.2025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398н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, а также необходимыми лекарственными препаратами, в том числе наркотическими лекарственными препаратами и психотропными лекарственными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препаратами, используемыми при посещениях пациентов на дому.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Кировской области вправе в соответствии с законодательством Российской Федерации в случае наличия потребности в данных препаратах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BF4C3C">
        <w:rPr>
          <w:rFonts w:ascii="Times New Roman" w:hAnsi="Times New Roman" w:cs="Times New Roman"/>
          <w:sz w:val="24"/>
          <w:szCs w:val="24"/>
        </w:rPr>
        <w:t>неинвазивных</w:t>
      </w:r>
      <w:proofErr w:type="spellEnd"/>
      <w:r w:rsidRPr="00BF4C3C">
        <w:rPr>
          <w:rFonts w:ascii="Times New Roman" w:hAnsi="Times New Roman" w:cs="Times New Roman"/>
          <w:sz w:val="24"/>
          <w:szCs w:val="24"/>
        </w:rPr>
        <w:t xml:space="preserve"> лекарственных формах, в том числе лекарственных препаратов, применяемых для лечения детей.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В целях оказания медицинской помощи гражданам, находящимся в стационарных организациях социального обслуживания, министерством здравоохранения Кировской области организуется взаимодействие между стационарными организациями социального обслуживания и близлежащими медицинскими организациями в порядке, предусмотренном </w:t>
      </w:r>
      <w:hyperlink r:id="rId17">
        <w:r w:rsidRPr="00BF4C3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Правительства Кировской области от 12.12.2014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15/203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 xml:space="preserve">О межведомственном взаимодействии органов государственной власти Кировской области при </w:t>
      </w:r>
      <w:r w:rsidRPr="00BF4C3C">
        <w:rPr>
          <w:rFonts w:ascii="Times New Roman" w:hAnsi="Times New Roman" w:cs="Times New Roman"/>
          <w:sz w:val="24"/>
          <w:szCs w:val="24"/>
        </w:rPr>
        <w:lastRenderedPageBreak/>
        <w:t>предоставлении социальных услуг и социального сопровождения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отношении лиц, находящихся в стационарных организациях социального обслуживания, в рамках Территориальной программы ОМС проводится диспансеризация, при налич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>казанных лиц хронических заболеваний - диспансерное наблюдение с привлечением специалистов близлежащих медицинских организаций в соответствии с порядками, установленными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Контроль за полнотой и результатами проведения диспансеризации и диспансерного наблюдения осуществляет министерство здравоохранения Кировской области,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Кировской области (далее - ТФОМС Кировской области).</w:t>
      </w:r>
      <w:proofErr w:type="gramEnd"/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лицам, находящимся в стационарных организациях социального обслуживания, такие лица переводятся в специализированные медицинские организации в сроки, установленные настоящей Территориальной программой.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>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Федерации, за счет бюджетных ассигнований областного бюджета проводится диспансерное наблюдение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совместное проживание таких лиц в отдельных жилых помещениях.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психиатрия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>, осуществляется во взаимодействии медицинских работников медицинских организаций, оказывающих первичную медико-санитарную помощь,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первичную специализированную медико-санитарную помощь при психических расстройствах и расстройствах поведения, в порядке, установленном Министерством здравоохранения Российской Федерации.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обеспечение, в том числе доставка лекарственных препаратов по месту жительства таких пациентов.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2.10. Медицинская помощь оказывается: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экстренной форме при внезапных острых заболеваниях, состояниях, обострении хронических заболеваний, представляющих угрозу жизни пациента;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в неотложной форме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 xml:space="preserve">в плановой форме при проведении профилактических мероприятий, при заболеваниях и состояниях, не сопровождающихся угрозой жизни пациента, не требующих экстренной и </w:t>
      </w:r>
      <w:r w:rsidRPr="00BF4C3C">
        <w:rPr>
          <w:rFonts w:ascii="Times New Roman" w:hAnsi="Times New Roman" w:cs="Times New Roman"/>
          <w:sz w:val="24"/>
          <w:szCs w:val="24"/>
        </w:rPr>
        <w:lastRenderedPageBreak/>
        <w:t>неотложной медицинской помощи, отсрочка оказания которой на определенное время не повлечет за собой ухудшения состояния пациента, угрозы его жизни и здоровью.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C3C">
        <w:rPr>
          <w:rFonts w:ascii="Times New Roman" w:hAnsi="Times New Roman" w:cs="Times New Roman"/>
          <w:sz w:val="24"/>
          <w:szCs w:val="24"/>
        </w:rP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и т.д.) любым доступным способом с привлечением органов местного самоуправления.</w:t>
      </w:r>
    </w:p>
    <w:p w:rsidR="00BF4C3C" w:rsidRPr="00BF4C3C" w:rsidRDefault="00BF4C3C" w:rsidP="00BF4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C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BF4C3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F4C3C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09.08.2005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F4C3C">
        <w:rPr>
          <w:rFonts w:ascii="Times New Roman" w:hAnsi="Times New Roman" w:cs="Times New Roman"/>
          <w:sz w:val="24"/>
          <w:szCs w:val="24"/>
        </w:rPr>
        <w:t xml:space="preserve"> 494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4C3C">
        <w:rPr>
          <w:rFonts w:ascii="Times New Roman" w:hAnsi="Times New Roman" w:cs="Times New Roman"/>
          <w:sz w:val="24"/>
          <w:szCs w:val="24"/>
        </w:rPr>
        <w:t>О порядке применения лекарственных средств у больных по жизненным показаниям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C3C">
        <w:rPr>
          <w:rFonts w:ascii="Times New Roman" w:hAnsi="Times New Roman" w:cs="Times New Roman"/>
          <w:sz w:val="24"/>
          <w:szCs w:val="24"/>
        </w:rPr>
        <w:t xml:space="preserve"> в случае необходимости индивидуального применения по жизненным показаниям лекарственного средства, не зарегистрированного на территории Российской Федерации, решение о назначении указанного препарата принимается консилиумом федеральной специализированной медицинской организации, оформляется протоколом и подписывается главным врачом или директором федеральной</w:t>
      </w:r>
      <w:proofErr w:type="gramEnd"/>
      <w:r w:rsidRPr="00BF4C3C">
        <w:rPr>
          <w:rFonts w:ascii="Times New Roman" w:hAnsi="Times New Roman" w:cs="Times New Roman"/>
          <w:sz w:val="24"/>
          <w:szCs w:val="24"/>
        </w:rPr>
        <w:t xml:space="preserve"> специализированной медицинской организации.</w:t>
      </w:r>
    </w:p>
    <w:p w:rsidR="005111F3" w:rsidRPr="00BF4C3C" w:rsidRDefault="005111F3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BF4C3C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6DBE" w:rsidRPr="00CB260A" w:rsidRDefault="00106DBE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111F3" w:rsidRPr="00CB260A" w:rsidRDefault="005111F3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111F3" w:rsidRPr="00CB260A" w:rsidSect="00CB260A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763"/>
    <w:multiLevelType w:val="singleLevel"/>
    <w:tmpl w:val="3558E8DA"/>
    <w:lvl w:ilvl="0">
      <w:start w:val="3"/>
      <w:numFmt w:val="decimal"/>
      <w:lvlText w:val="2.10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2.10.%1."/>
        <w:legacy w:legacy="1" w:legacySpace="0" w:legacyIndent="8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F8"/>
    <w:rsid w:val="00053EA1"/>
    <w:rsid w:val="00106DBE"/>
    <w:rsid w:val="0019009B"/>
    <w:rsid w:val="00202FF9"/>
    <w:rsid w:val="002173EF"/>
    <w:rsid w:val="002371CB"/>
    <w:rsid w:val="00286282"/>
    <w:rsid w:val="002E7667"/>
    <w:rsid w:val="003521AE"/>
    <w:rsid w:val="003F25C3"/>
    <w:rsid w:val="00410703"/>
    <w:rsid w:val="004A0791"/>
    <w:rsid w:val="00506C5D"/>
    <w:rsid w:val="005111F3"/>
    <w:rsid w:val="0052719D"/>
    <w:rsid w:val="005976BA"/>
    <w:rsid w:val="005B6580"/>
    <w:rsid w:val="005F1BF8"/>
    <w:rsid w:val="005F7048"/>
    <w:rsid w:val="00613728"/>
    <w:rsid w:val="006252D1"/>
    <w:rsid w:val="00662EF8"/>
    <w:rsid w:val="006A7E74"/>
    <w:rsid w:val="00812BEF"/>
    <w:rsid w:val="0099696C"/>
    <w:rsid w:val="00A23B3F"/>
    <w:rsid w:val="00AA74D8"/>
    <w:rsid w:val="00AB4964"/>
    <w:rsid w:val="00B137E9"/>
    <w:rsid w:val="00BF4C3C"/>
    <w:rsid w:val="00C86165"/>
    <w:rsid w:val="00CB260A"/>
    <w:rsid w:val="00EA25F1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976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06DBE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106DBE"/>
    <w:pPr>
      <w:widowControl w:val="0"/>
      <w:autoSpaceDE w:val="0"/>
      <w:autoSpaceDN w:val="0"/>
      <w:adjustRightInd w:val="0"/>
      <w:spacing w:line="446" w:lineRule="exact"/>
      <w:ind w:firstLine="677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106DBE"/>
    <w:pPr>
      <w:widowControl w:val="0"/>
      <w:autoSpaceDE w:val="0"/>
      <w:autoSpaceDN w:val="0"/>
      <w:adjustRightInd w:val="0"/>
      <w:spacing w:line="461" w:lineRule="exact"/>
      <w:ind w:firstLine="672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106DB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7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976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06DBE"/>
    <w:pPr>
      <w:widowControl w:val="0"/>
      <w:autoSpaceDE w:val="0"/>
      <w:autoSpaceDN w:val="0"/>
      <w:adjustRightInd w:val="0"/>
      <w:spacing w:line="456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106DBE"/>
    <w:pPr>
      <w:widowControl w:val="0"/>
      <w:autoSpaceDE w:val="0"/>
      <w:autoSpaceDN w:val="0"/>
      <w:adjustRightInd w:val="0"/>
      <w:spacing w:line="446" w:lineRule="exact"/>
      <w:ind w:firstLine="677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106DBE"/>
    <w:pPr>
      <w:widowControl w:val="0"/>
      <w:autoSpaceDE w:val="0"/>
      <w:autoSpaceDN w:val="0"/>
      <w:adjustRightInd w:val="0"/>
      <w:spacing w:line="461" w:lineRule="exact"/>
      <w:ind w:firstLine="672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106DB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7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638&amp;dst=101912" TargetMode="External"/><Relationship Id="rId13" Type="http://schemas.openxmlformats.org/officeDocument/2006/relationships/hyperlink" Target="https://login.consultant.ru/link/?req=doc&amp;base=LAW&amp;n=517708&amp;dst=100080" TargetMode="External"/><Relationship Id="rId18" Type="http://schemas.openxmlformats.org/officeDocument/2006/relationships/hyperlink" Target="https://login.consultant.ru/link/?req=doc&amp;base=LAW&amp;n=554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23638&amp;dst=100035" TargetMode="External"/><Relationship Id="rId12" Type="http://schemas.openxmlformats.org/officeDocument/2006/relationships/hyperlink" Target="https://login.consultant.ru/link/?req=doc&amp;base=LAW&amp;n=489991&amp;dst=100013" TargetMode="External"/><Relationship Id="rId17" Type="http://schemas.openxmlformats.org/officeDocument/2006/relationships/hyperlink" Target="https://login.consultant.ru/link/?req=doc&amp;base=RLAW240&amp;n=1507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2199&amp;dst=100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9991&amp;dst=100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0750&amp;dst=100069" TargetMode="External"/><Relationship Id="rId10" Type="http://schemas.openxmlformats.org/officeDocument/2006/relationships/hyperlink" Target="https://login.consultant.ru/link/?req=doc&amp;base=LAW&amp;n=507536&amp;dst=10009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0750&amp;dst=100273" TargetMode="External"/><Relationship Id="rId14" Type="http://schemas.openxmlformats.org/officeDocument/2006/relationships/hyperlink" Target="https://login.consultant.ru/link/?req=doc&amp;base=LAW&amp;n=34130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58295-AC44-4D80-9D84-5CDCFF55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5199</Words>
  <Characters>29638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Абламонова М.А.</dc:creator>
  <cp:lastModifiedBy>Исупова Татьяна Александровна</cp:lastModifiedBy>
  <cp:revision>25</cp:revision>
  <dcterms:created xsi:type="dcterms:W3CDTF">2022-01-20T11:31:00Z</dcterms:created>
  <dcterms:modified xsi:type="dcterms:W3CDTF">2026-01-27T11:15:00Z</dcterms:modified>
</cp:coreProperties>
</file>